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11" w:rsidRDefault="00142911" w:rsidP="00C517D8">
      <w:pPr>
        <w:spacing w:line="560" w:lineRule="exact"/>
        <w:jc w:val="center"/>
        <w:rPr>
          <w:rFonts w:ascii="方正小标宋简体" w:eastAsia="方正小标宋简体" w:hAnsi="黑体"/>
          <w:sz w:val="44"/>
          <w:szCs w:val="44"/>
        </w:rPr>
      </w:pPr>
    </w:p>
    <w:p w:rsidR="00142911" w:rsidRDefault="00142911" w:rsidP="00C517D8">
      <w:pPr>
        <w:spacing w:line="560" w:lineRule="exact"/>
        <w:jc w:val="center"/>
        <w:rPr>
          <w:rFonts w:ascii="方正小标宋简体" w:eastAsia="方正小标宋简体" w:hAnsi="黑体"/>
          <w:sz w:val="44"/>
          <w:szCs w:val="44"/>
        </w:rPr>
      </w:pPr>
    </w:p>
    <w:p w:rsidR="00ED64A2" w:rsidRPr="006B5DA6" w:rsidRDefault="00ED64A2" w:rsidP="00C517D8">
      <w:pPr>
        <w:spacing w:line="560" w:lineRule="exact"/>
        <w:jc w:val="center"/>
        <w:rPr>
          <w:rFonts w:ascii="方正小标宋简体" w:eastAsia="方正小标宋简体" w:hAnsi="黑体"/>
          <w:sz w:val="44"/>
          <w:szCs w:val="44"/>
        </w:rPr>
      </w:pPr>
      <w:r w:rsidRPr="006B5DA6">
        <w:rPr>
          <w:rFonts w:ascii="方正小标宋简体" w:eastAsia="方正小标宋简体" w:hAnsi="黑体" w:hint="eastAsia"/>
          <w:sz w:val="44"/>
          <w:szCs w:val="44"/>
        </w:rPr>
        <w:t>宿州市生活垃圾分类</w:t>
      </w:r>
      <w:r w:rsidR="00142911">
        <w:rPr>
          <w:rFonts w:ascii="方正小标宋简体" w:eastAsia="方正小标宋简体" w:hAnsi="黑体" w:hint="eastAsia"/>
          <w:sz w:val="44"/>
          <w:szCs w:val="44"/>
        </w:rPr>
        <w:t>投放设施设置</w:t>
      </w:r>
      <w:r w:rsidR="00103D9C">
        <w:rPr>
          <w:rFonts w:ascii="方正小标宋简体" w:eastAsia="方正小标宋简体" w:hAnsi="黑体" w:hint="eastAsia"/>
          <w:sz w:val="44"/>
          <w:szCs w:val="44"/>
        </w:rPr>
        <w:t>标准</w:t>
      </w:r>
    </w:p>
    <w:p w:rsidR="008D3BD5" w:rsidRPr="006B5DA6" w:rsidRDefault="00ED64A2" w:rsidP="00C517D8">
      <w:pPr>
        <w:spacing w:line="560" w:lineRule="exact"/>
        <w:jc w:val="center"/>
        <w:rPr>
          <w:rFonts w:ascii="方正小标宋简体" w:eastAsia="方正小标宋简体" w:hAnsi="黑体"/>
          <w:sz w:val="44"/>
          <w:szCs w:val="44"/>
        </w:rPr>
      </w:pPr>
      <w:r w:rsidRPr="006B5DA6">
        <w:rPr>
          <w:rFonts w:ascii="方正小标宋简体" w:eastAsia="方正小标宋简体" w:hAnsi="黑体" w:hint="eastAsia"/>
          <w:sz w:val="44"/>
          <w:szCs w:val="44"/>
        </w:rPr>
        <w:t>（暂行）</w:t>
      </w: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center"/>
        <w:rPr>
          <w:rFonts w:ascii="方正仿宋_GBK" w:eastAsia="方正仿宋_GBK" w:hAnsi="仿宋"/>
          <w:sz w:val="32"/>
          <w:szCs w:val="32"/>
        </w:rPr>
      </w:pPr>
      <w:r>
        <w:rPr>
          <w:rFonts w:ascii="方正仿宋_GBK" w:eastAsia="方正仿宋_GBK" w:hAnsi="仿宋" w:hint="eastAsia"/>
          <w:sz w:val="32"/>
          <w:szCs w:val="32"/>
        </w:rPr>
        <w:t>宿州市城区生活垃圾分类工作领导小组办公室</w:t>
      </w:r>
    </w:p>
    <w:p w:rsidR="00142911" w:rsidRDefault="00142911" w:rsidP="00C517D8">
      <w:pPr>
        <w:spacing w:line="560" w:lineRule="exact"/>
        <w:ind w:firstLineChars="200" w:firstLine="640"/>
        <w:jc w:val="center"/>
        <w:rPr>
          <w:rFonts w:ascii="方正仿宋_GBK" w:eastAsia="方正仿宋_GBK" w:hAnsi="仿宋"/>
          <w:sz w:val="32"/>
          <w:szCs w:val="32"/>
        </w:rPr>
      </w:pPr>
      <w:r>
        <w:rPr>
          <w:rFonts w:ascii="方正仿宋_GBK" w:eastAsia="方正仿宋_GBK" w:hAnsi="仿宋" w:hint="eastAsia"/>
          <w:sz w:val="32"/>
          <w:szCs w:val="32"/>
        </w:rPr>
        <w:t>2020年8月</w:t>
      </w: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Default="00142911" w:rsidP="00C517D8">
      <w:pPr>
        <w:spacing w:line="560" w:lineRule="exact"/>
        <w:ind w:firstLineChars="200" w:firstLine="640"/>
        <w:jc w:val="left"/>
        <w:rPr>
          <w:rFonts w:ascii="方正仿宋_GBK" w:eastAsia="方正仿宋_GBK" w:hAnsi="仿宋"/>
          <w:sz w:val="32"/>
          <w:szCs w:val="32"/>
        </w:rPr>
      </w:pPr>
    </w:p>
    <w:p w:rsidR="00142911" w:rsidRPr="004B4F3C" w:rsidRDefault="004B4F3C" w:rsidP="00C517D8">
      <w:pPr>
        <w:spacing w:line="560" w:lineRule="exact"/>
        <w:jc w:val="center"/>
        <w:rPr>
          <w:rFonts w:ascii="方正黑体_GBK" w:eastAsia="方正黑体_GBK" w:hAnsi="仿宋"/>
          <w:sz w:val="44"/>
          <w:szCs w:val="44"/>
        </w:rPr>
      </w:pPr>
      <w:r w:rsidRPr="004B4F3C">
        <w:rPr>
          <w:rFonts w:ascii="方正黑体_GBK" w:eastAsia="方正黑体_GBK" w:hAnsi="仿宋" w:hint="eastAsia"/>
          <w:sz w:val="44"/>
          <w:szCs w:val="44"/>
        </w:rPr>
        <w:lastRenderedPageBreak/>
        <w:t>目</w:t>
      </w:r>
      <w:r>
        <w:rPr>
          <w:rFonts w:ascii="方正黑体_GBK" w:eastAsia="方正黑体_GBK" w:hAnsi="仿宋" w:hint="eastAsia"/>
          <w:sz w:val="44"/>
          <w:szCs w:val="44"/>
        </w:rPr>
        <w:t xml:space="preserve">  </w:t>
      </w:r>
      <w:r w:rsidRPr="004B4F3C">
        <w:rPr>
          <w:rFonts w:ascii="方正黑体_GBK" w:eastAsia="方正黑体_GBK" w:hAnsi="仿宋" w:hint="eastAsia"/>
          <w:sz w:val="44"/>
          <w:szCs w:val="44"/>
        </w:rPr>
        <w:t>录</w:t>
      </w:r>
    </w:p>
    <w:p w:rsidR="00142911" w:rsidRDefault="008A408A" w:rsidP="00C517D8">
      <w:pPr>
        <w:spacing w:line="560" w:lineRule="exact"/>
        <w:ind w:firstLineChars="200" w:firstLine="640"/>
        <w:jc w:val="left"/>
        <w:rPr>
          <w:rFonts w:ascii="方正仿宋_GBK" w:eastAsia="方正仿宋_GBK" w:hAnsi="仿宋"/>
          <w:sz w:val="32"/>
          <w:szCs w:val="32"/>
        </w:rPr>
      </w:pPr>
      <w:r>
        <w:rPr>
          <w:rFonts w:ascii="方正仿宋_GBK" w:eastAsia="方正仿宋_GBK" w:hAnsi="仿宋" w:hint="eastAsia"/>
          <w:sz w:val="32"/>
          <w:szCs w:val="32"/>
        </w:rPr>
        <w:t>第一章</w:t>
      </w:r>
      <w:r w:rsidR="00E042E7">
        <w:rPr>
          <w:rFonts w:ascii="方正仿宋_GBK" w:eastAsia="方正仿宋_GBK" w:hAnsi="仿宋" w:hint="eastAsia"/>
          <w:sz w:val="32"/>
          <w:szCs w:val="32"/>
        </w:rPr>
        <w:t xml:space="preserve"> </w:t>
      </w:r>
      <w:r w:rsidR="00C42469">
        <w:rPr>
          <w:rFonts w:ascii="方正仿宋_GBK" w:eastAsia="方正仿宋_GBK" w:hAnsi="仿宋" w:hint="eastAsia"/>
          <w:sz w:val="32"/>
          <w:szCs w:val="32"/>
        </w:rPr>
        <w:t>总则..........................................................</w:t>
      </w:r>
      <w:r w:rsidR="00E224A4">
        <w:rPr>
          <w:rFonts w:ascii="方正仿宋_GBK" w:eastAsia="方正仿宋_GBK" w:hAnsi="仿宋" w:hint="eastAsia"/>
          <w:sz w:val="32"/>
          <w:szCs w:val="32"/>
        </w:rPr>
        <w:t xml:space="preserve"> </w:t>
      </w:r>
      <w:r w:rsidR="00C42469">
        <w:rPr>
          <w:rFonts w:ascii="方正仿宋_GBK" w:eastAsia="方正仿宋_GBK" w:hAnsi="仿宋" w:hint="eastAsia"/>
          <w:sz w:val="32"/>
          <w:szCs w:val="32"/>
        </w:rPr>
        <w:t>1</w:t>
      </w:r>
    </w:p>
    <w:p w:rsidR="008A408A" w:rsidRDefault="006D7B38"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一</w:t>
      </w:r>
      <w:r w:rsidR="000E2C4F">
        <w:rPr>
          <w:rFonts w:ascii="方正仿宋_GBK" w:eastAsia="方正仿宋_GBK" w:hAnsi="仿宋" w:hint="eastAsia"/>
          <w:sz w:val="32"/>
          <w:szCs w:val="32"/>
        </w:rPr>
        <w:t>、</w:t>
      </w:r>
      <w:r>
        <w:rPr>
          <w:rFonts w:ascii="方正仿宋_GBK" w:eastAsia="方正仿宋_GBK" w:hAnsi="仿宋" w:hint="eastAsia"/>
          <w:sz w:val="32"/>
          <w:szCs w:val="32"/>
        </w:rPr>
        <w:t>编制目的</w:t>
      </w:r>
      <w:r w:rsidR="008928B9">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928B9">
        <w:rPr>
          <w:rFonts w:ascii="方正仿宋_GBK" w:eastAsia="方正仿宋_GBK" w:hAnsi="仿宋" w:hint="eastAsia"/>
          <w:sz w:val="32"/>
          <w:szCs w:val="32"/>
        </w:rPr>
        <w:t>1</w:t>
      </w:r>
    </w:p>
    <w:p w:rsidR="006D7B38" w:rsidRDefault="006D7B38"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二</w:t>
      </w:r>
      <w:r w:rsidR="000E2C4F">
        <w:rPr>
          <w:rFonts w:ascii="方正仿宋_GBK" w:eastAsia="方正仿宋_GBK" w:hAnsi="仿宋" w:hint="eastAsia"/>
          <w:sz w:val="32"/>
          <w:szCs w:val="32"/>
        </w:rPr>
        <w:t>、</w:t>
      </w:r>
      <w:r>
        <w:rPr>
          <w:rFonts w:ascii="方正仿宋_GBK" w:eastAsia="方正仿宋_GBK" w:hAnsi="仿宋" w:hint="eastAsia"/>
          <w:sz w:val="32"/>
          <w:szCs w:val="32"/>
        </w:rPr>
        <w:t>适用范围</w:t>
      </w:r>
      <w:r w:rsidR="008928B9">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928B9">
        <w:rPr>
          <w:rFonts w:ascii="方正仿宋_GBK" w:eastAsia="方正仿宋_GBK" w:hAnsi="仿宋" w:hint="eastAsia"/>
          <w:sz w:val="32"/>
          <w:szCs w:val="32"/>
        </w:rPr>
        <w:t>1</w:t>
      </w:r>
    </w:p>
    <w:p w:rsidR="006D7B38" w:rsidRDefault="006D7B38"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三</w:t>
      </w:r>
      <w:r w:rsidR="000E2C4F">
        <w:rPr>
          <w:rFonts w:ascii="方正仿宋_GBK" w:eastAsia="方正仿宋_GBK" w:hAnsi="仿宋" w:hint="eastAsia"/>
          <w:sz w:val="32"/>
          <w:szCs w:val="32"/>
        </w:rPr>
        <w:t>、</w:t>
      </w:r>
      <w:r>
        <w:rPr>
          <w:rFonts w:ascii="方正仿宋_GBK" w:eastAsia="方正仿宋_GBK" w:hAnsi="仿宋" w:hint="eastAsia"/>
          <w:sz w:val="32"/>
          <w:szCs w:val="32"/>
        </w:rPr>
        <w:t>规范性文件引用</w:t>
      </w:r>
      <w:r w:rsidR="008928B9">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928B9">
        <w:rPr>
          <w:rFonts w:ascii="方正仿宋_GBK" w:eastAsia="方正仿宋_GBK" w:hAnsi="仿宋" w:hint="eastAsia"/>
          <w:sz w:val="32"/>
          <w:szCs w:val="32"/>
        </w:rPr>
        <w:t>1</w:t>
      </w:r>
    </w:p>
    <w:p w:rsidR="008A408A" w:rsidRDefault="008A408A" w:rsidP="00C517D8">
      <w:pPr>
        <w:spacing w:line="560" w:lineRule="exact"/>
        <w:ind w:firstLineChars="200" w:firstLine="640"/>
        <w:jc w:val="left"/>
        <w:rPr>
          <w:rFonts w:ascii="方正仿宋_GBK" w:eastAsia="方正仿宋_GBK" w:hAnsi="仿宋"/>
          <w:sz w:val="32"/>
          <w:szCs w:val="32"/>
        </w:rPr>
      </w:pPr>
      <w:r>
        <w:rPr>
          <w:rFonts w:ascii="方正仿宋_GBK" w:eastAsia="方正仿宋_GBK" w:hAnsi="仿宋" w:hint="eastAsia"/>
          <w:sz w:val="32"/>
          <w:szCs w:val="32"/>
        </w:rPr>
        <w:t xml:space="preserve">第二章 </w:t>
      </w:r>
      <w:r w:rsidR="00103D9C">
        <w:rPr>
          <w:rFonts w:ascii="方正仿宋_GBK" w:eastAsia="方正仿宋_GBK" w:hAnsi="仿宋" w:hint="eastAsia"/>
          <w:sz w:val="32"/>
          <w:szCs w:val="32"/>
        </w:rPr>
        <w:t>术语和定义</w:t>
      </w:r>
      <w:r w:rsidR="008928B9">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928B9">
        <w:rPr>
          <w:rFonts w:ascii="方正仿宋_GBK" w:eastAsia="方正仿宋_GBK" w:hAnsi="仿宋" w:hint="eastAsia"/>
          <w:sz w:val="32"/>
          <w:szCs w:val="32"/>
        </w:rPr>
        <w:t>1</w:t>
      </w:r>
    </w:p>
    <w:p w:rsidR="008A408A" w:rsidRDefault="000E2C4F" w:rsidP="00C517D8">
      <w:pPr>
        <w:spacing w:line="560" w:lineRule="exact"/>
        <w:ind w:firstLineChars="200" w:firstLine="640"/>
        <w:jc w:val="left"/>
        <w:rPr>
          <w:rFonts w:ascii="方正仿宋_GBK" w:eastAsia="方正仿宋_GBK" w:hAnsi="仿宋"/>
          <w:sz w:val="32"/>
          <w:szCs w:val="32"/>
        </w:rPr>
      </w:pPr>
      <w:r>
        <w:rPr>
          <w:rFonts w:ascii="方正仿宋_GBK" w:eastAsia="方正仿宋_GBK" w:hAnsi="仿宋" w:hint="eastAsia"/>
          <w:sz w:val="32"/>
          <w:szCs w:val="32"/>
        </w:rPr>
        <w:t xml:space="preserve">第三章 </w:t>
      </w:r>
      <w:r w:rsidR="00103D9C">
        <w:rPr>
          <w:rFonts w:ascii="方正仿宋_GBK" w:eastAsia="方正仿宋_GBK" w:hAnsi="仿宋" w:hint="eastAsia"/>
          <w:sz w:val="32"/>
          <w:szCs w:val="32"/>
        </w:rPr>
        <w:t>分类投放点设置标准</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50E72">
        <w:rPr>
          <w:rFonts w:ascii="方正仿宋_GBK" w:eastAsia="方正仿宋_GBK" w:hAnsi="仿宋" w:hint="eastAsia"/>
          <w:sz w:val="32"/>
          <w:szCs w:val="32"/>
        </w:rPr>
        <w:t>3</w:t>
      </w:r>
    </w:p>
    <w:p w:rsidR="008A408A"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一、居民</w:t>
      </w:r>
      <w:r w:rsidR="00B92C8D">
        <w:rPr>
          <w:rFonts w:ascii="方正仿宋_GBK" w:eastAsia="方正仿宋_GBK" w:hAnsi="仿宋" w:hint="eastAsia"/>
          <w:sz w:val="32"/>
          <w:szCs w:val="32"/>
        </w:rPr>
        <w:t>小</w:t>
      </w:r>
      <w:r>
        <w:rPr>
          <w:rFonts w:ascii="方正仿宋_GBK" w:eastAsia="方正仿宋_GBK" w:hAnsi="仿宋" w:hint="eastAsia"/>
          <w:sz w:val="32"/>
          <w:szCs w:val="32"/>
        </w:rPr>
        <w:t>区分类投放点设置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50E72">
        <w:rPr>
          <w:rFonts w:ascii="方正仿宋_GBK" w:eastAsia="方正仿宋_GBK" w:hAnsi="仿宋" w:hint="eastAsia"/>
          <w:sz w:val="32"/>
          <w:szCs w:val="32"/>
        </w:rPr>
        <w:t>3</w:t>
      </w:r>
    </w:p>
    <w:p w:rsidR="00837117"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二、</w:t>
      </w:r>
      <w:r w:rsidR="00B92C8D">
        <w:rPr>
          <w:rFonts w:ascii="方正仿宋_GBK" w:eastAsia="方正仿宋_GBK" w:hAnsi="仿宋" w:hint="eastAsia"/>
          <w:sz w:val="32"/>
          <w:szCs w:val="32"/>
        </w:rPr>
        <w:t>机关单位</w:t>
      </w:r>
      <w:r w:rsidR="00E857BF">
        <w:rPr>
          <w:rFonts w:ascii="方正仿宋_GBK" w:eastAsia="方正仿宋_GBK" w:hAnsi="仿宋" w:hint="eastAsia"/>
          <w:sz w:val="32"/>
          <w:szCs w:val="32"/>
        </w:rPr>
        <w:t>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50E72">
        <w:rPr>
          <w:rFonts w:ascii="方正仿宋_GBK" w:eastAsia="方正仿宋_GBK" w:hAnsi="仿宋" w:hint="eastAsia"/>
          <w:sz w:val="32"/>
          <w:szCs w:val="32"/>
        </w:rPr>
        <w:t>4</w:t>
      </w:r>
    </w:p>
    <w:p w:rsidR="000E2C4F"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三、公共场所</w:t>
      </w:r>
      <w:r w:rsidR="00E857BF">
        <w:rPr>
          <w:rFonts w:ascii="方正仿宋_GBK" w:eastAsia="方正仿宋_GBK" w:hAnsi="仿宋" w:hint="eastAsia"/>
          <w:sz w:val="32"/>
          <w:szCs w:val="32"/>
        </w:rPr>
        <w:t>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50E72">
        <w:rPr>
          <w:rFonts w:ascii="方正仿宋_GBK" w:eastAsia="方正仿宋_GBK" w:hAnsi="仿宋" w:hint="eastAsia"/>
          <w:sz w:val="32"/>
          <w:szCs w:val="32"/>
        </w:rPr>
        <w:t>5</w:t>
      </w:r>
    </w:p>
    <w:p w:rsidR="000E2C4F"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四、文教区</w:t>
      </w:r>
      <w:r w:rsidR="00E857BF">
        <w:rPr>
          <w:rFonts w:ascii="方正仿宋_GBK" w:eastAsia="方正仿宋_GBK" w:hAnsi="仿宋" w:hint="eastAsia"/>
          <w:sz w:val="32"/>
          <w:szCs w:val="32"/>
        </w:rPr>
        <w:t>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EF54F0">
        <w:rPr>
          <w:rFonts w:ascii="方正仿宋_GBK" w:eastAsia="方正仿宋_GBK" w:hAnsi="仿宋" w:hint="eastAsia"/>
          <w:sz w:val="32"/>
          <w:szCs w:val="32"/>
        </w:rPr>
        <w:t>8</w:t>
      </w:r>
    </w:p>
    <w:p w:rsidR="000E2C4F"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五、医疗机构</w:t>
      </w:r>
      <w:r w:rsidR="00E857BF">
        <w:rPr>
          <w:rFonts w:ascii="方正仿宋_GBK" w:eastAsia="方正仿宋_GBK" w:hAnsi="仿宋" w:hint="eastAsia"/>
          <w:sz w:val="32"/>
          <w:szCs w:val="32"/>
        </w:rPr>
        <w:t>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EF54F0">
        <w:rPr>
          <w:rFonts w:ascii="方正仿宋_GBK" w:eastAsia="方正仿宋_GBK" w:hAnsi="仿宋" w:hint="eastAsia"/>
          <w:sz w:val="32"/>
          <w:szCs w:val="32"/>
        </w:rPr>
        <w:t>8</w:t>
      </w:r>
    </w:p>
    <w:p w:rsidR="000E2C4F"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六</w:t>
      </w:r>
      <w:r w:rsidR="00B42D27">
        <w:rPr>
          <w:rFonts w:ascii="方正仿宋_GBK" w:eastAsia="方正仿宋_GBK" w:hAnsi="仿宋" w:hint="eastAsia"/>
          <w:sz w:val="32"/>
          <w:szCs w:val="32"/>
        </w:rPr>
        <w:t>、</w:t>
      </w:r>
      <w:r>
        <w:rPr>
          <w:rFonts w:ascii="方正仿宋_GBK" w:eastAsia="方正仿宋_GBK" w:hAnsi="仿宋" w:hint="eastAsia"/>
          <w:sz w:val="32"/>
          <w:szCs w:val="32"/>
        </w:rPr>
        <w:t>餐饮行业</w:t>
      </w:r>
      <w:r w:rsidR="00E857BF">
        <w:rPr>
          <w:rFonts w:ascii="方正仿宋_GBK" w:eastAsia="方正仿宋_GBK" w:hAnsi="仿宋" w:hint="eastAsia"/>
          <w:sz w:val="32"/>
          <w:szCs w:val="32"/>
        </w:rPr>
        <w:t>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w:t>
      </w:r>
      <w:r w:rsidR="00850E72">
        <w:rPr>
          <w:rFonts w:ascii="方正仿宋_GBK" w:eastAsia="方正仿宋_GBK" w:hAnsi="仿宋" w:hint="eastAsia"/>
          <w:sz w:val="32"/>
          <w:szCs w:val="32"/>
        </w:rPr>
        <w:t>11</w:t>
      </w:r>
    </w:p>
    <w:p w:rsidR="000E2C4F"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七、集贸市场</w:t>
      </w:r>
      <w:r w:rsidR="00E857BF">
        <w:rPr>
          <w:rFonts w:ascii="方正仿宋_GBK" w:eastAsia="方正仿宋_GBK" w:hAnsi="仿宋" w:hint="eastAsia"/>
          <w:sz w:val="32"/>
          <w:szCs w:val="32"/>
        </w:rPr>
        <w:t>分类投放点设置</w:t>
      </w:r>
      <w:r w:rsidR="00850E72">
        <w:rPr>
          <w:rFonts w:ascii="方正仿宋_GBK" w:eastAsia="方正仿宋_GBK" w:hAnsi="仿宋" w:hint="eastAsia"/>
          <w:sz w:val="32"/>
          <w:szCs w:val="32"/>
        </w:rPr>
        <w:t>..............................</w:t>
      </w:r>
      <w:r w:rsidR="00E224A4">
        <w:rPr>
          <w:rFonts w:ascii="方正仿宋_GBK" w:eastAsia="方正仿宋_GBK" w:hAnsi="仿宋" w:hint="eastAsia"/>
          <w:sz w:val="32"/>
          <w:szCs w:val="32"/>
        </w:rPr>
        <w:t xml:space="preserve"> 12</w:t>
      </w:r>
    </w:p>
    <w:p w:rsidR="000E2C4F" w:rsidRDefault="000E2C4F" w:rsidP="00C517D8">
      <w:pPr>
        <w:spacing w:line="560" w:lineRule="exact"/>
        <w:ind w:firstLineChars="300" w:firstLine="960"/>
        <w:jc w:val="left"/>
        <w:rPr>
          <w:rFonts w:ascii="方正仿宋_GBK" w:eastAsia="方正仿宋_GBK" w:hAnsi="仿宋"/>
          <w:sz w:val="32"/>
          <w:szCs w:val="32"/>
        </w:rPr>
      </w:pPr>
      <w:r>
        <w:rPr>
          <w:rFonts w:ascii="方正仿宋_GBK" w:eastAsia="方正仿宋_GBK" w:hAnsi="仿宋" w:hint="eastAsia"/>
          <w:sz w:val="32"/>
          <w:szCs w:val="32"/>
        </w:rPr>
        <w:t>八、其他产生源</w:t>
      </w:r>
      <w:r w:rsidR="00E857BF">
        <w:rPr>
          <w:rFonts w:ascii="方正仿宋_GBK" w:eastAsia="方正仿宋_GBK" w:hAnsi="仿宋" w:hint="eastAsia"/>
          <w:sz w:val="32"/>
          <w:szCs w:val="32"/>
        </w:rPr>
        <w:t>分类投放点设置</w:t>
      </w:r>
      <w:r w:rsidR="00E224A4">
        <w:rPr>
          <w:rFonts w:ascii="方正仿宋_GBK" w:eastAsia="方正仿宋_GBK" w:hAnsi="仿宋" w:hint="eastAsia"/>
          <w:sz w:val="32"/>
          <w:szCs w:val="32"/>
        </w:rPr>
        <w:t>.......................... 13</w:t>
      </w:r>
    </w:p>
    <w:p w:rsidR="00837117" w:rsidRDefault="00837117" w:rsidP="00C517D8">
      <w:pPr>
        <w:spacing w:line="560" w:lineRule="exact"/>
        <w:ind w:firstLineChars="200" w:firstLine="640"/>
        <w:jc w:val="left"/>
        <w:rPr>
          <w:rFonts w:ascii="方正仿宋_GBK" w:eastAsia="方正仿宋_GBK" w:hAnsi="仿宋"/>
          <w:sz w:val="32"/>
          <w:szCs w:val="32"/>
        </w:rPr>
      </w:pPr>
    </w:p>
    <w:p w:rsidR="00837117" w:rsidRDefault="00837117" w:rsidP="00C517D8">
      <w:pPr>
        <w:spacing w:line="560" w:lineRule="exact"/>
        <w:ind w:firstLineChars="200" w:firstLine="640"/>
        <w:jc w:val="left"/>
        <w:rPr>
          <w:rFonts w:ascii="方正仿宋_GBK" w:eastAsia="方正仿宋_GBK" w:hAnsi="仿宋"/>
          <w:sz w:val="32"/>
          <w:szCs w:val="32"/>
        </w:rPr>
      </w:pPr>
    </w:p>
    <w:p w:rsidR="00837117" w:rsidRDefault="00837117" w:rsidP="00C517D8">
      <w:pPr>
        <w:spacing w:line="560" w:lineRule="exact"/>
        <w:ind w:firstLineChars="200" w:firstLine="640"/>
        <w:jc w:val="left"/>
        <w:rPr>
          <w:rFonts w:ascii="方正仿宋_GBK" w:eastAsia="方正仿宋_GBK" w:hAnsi="仿宋"/>
          <w:sz w:val="32"/>
          <w:szCs w:val="32"/>
        </w:rPr>
      </w:pPr>
    </w:p>
    <w:p w:rsidR="00837117" w:rsidRDefault="00837117" w:rsidP="00C517D8">
      <w:pPr>
        <w:spacing w:line="560" w:lineRule="exact"/>
        <w:ind w:firstLineChars="200" w:firstLine="640"/>
        <w:jc w:val="left"/>
        <w:rPr>
          <w:rFonts w:ascii="方正仿宋_GBK" w:eastAsia="方正仿宋_GBK" w:hAnsi="仿宋"/>
          <w:sz w:val="32"/>
          <w:szCs w:val="32"/>
        </w:rPr>
      </w:pPr>
    </w:p>
    <w:p w:rsidR="00837117" w:rsidRDefault="00837117" w:rsidP="00C517D8">
      <w:pPr>
        <w:spacing w:line="560" w:lineRule="exact"/>
        <w:ind w:firstLineChars="200" w:firstLine="640"/>
        <w:jc w:val="left"/>
        <w:rPr>
          <w:rFonts w:ascii="方正仿宋_GBK" w:eastAsia="方正仿宋_GBK" w:hAnsi="仿宋"/>
          <w:sz w:val="32"/>
          <w:szCs w:val="32"/>
        </w:rPr>
      </w:pPr>
    </w:p>
    <w:p w:rsidR="00837117" w:rsidRDefault="00837117" w:rsidP="00C517D8">
      <w:pPr>
        <w:spacing w:line="560" w:lineRule="exact"/>
        <w:ind w:firstLineChars="200" w:firstLine="640"/>
        <w:jc w:val="left"/>
        <w:rPr>
          <w:rFonts w:ascii="方正仿宋_GBK" w:eastAsia="方正仿宋_GBK" w:hAnsi="仿宋"/>
          <w:sz w:val="32"/>
          <w:szCs w:val="32"/>
        </w:rPr>
      </w:pPr>
    </w:p>
    <w:p w:rsidR="00837117" w:rsidRDefault="00837117" w:rsidP="00C517D8">
      <w:pPr>
        <w:spacing w:line="560" w:lineRule="exact"/>
        <w:jc w:val="left"/>
        <w:rPr>
          <w:rFonts w:ascii="方正仿宋_GBK" w:eastAsia="方正仿宋_GBK" w:hAnsi="仿宋"/>
          <w:sz w:val="32"/>
          <w:szCs w:val="32"/>
        </w:rPr>
      </w:pPr>
    </w:p>
    <w:p w:rsidR="00FC3C14" w:rsidRDefault="00FC3C14" w:rsidP="00C517D8">
      <w:pPr>
        <w:spacing w:line="560" w:lineRule="exact"/>
        <w:jc w:val="left"/>
        <w:rPr>
          <w:rFonts w:ascii="方正仿宋_GBK" w:eastAsia="方正仿宋_GBK" w:hAnsi="仿宋"/>
          <w:sz w:val="32"/>
          <w:szCs w:val="32"/>
        </w:rPr>
      </w:pPr>
    </w:p>
    <w:p w:rsidR="00DF435D" w:rsidRDefault="00DF435D" w:rsidP="00C517D8">
      <w:pPr>
        <w:spacing w:line="560" w:lineRule="exact"/>
        <w:jc w:val="left"/>
        <w:rPr>
          <w:rFonts w:ascii="方正仿宋_GBK" w:eastAsia="方正仿宋_GBK" w:hAnsi="仿宋"/>
          <w:sz w:val="32"/>
          <w:szCs w:val="32"/>
        </w:rPr>
        <w:sectPr w:rsidR="00DF435D" w:rsidSect="00741985">
          <w:footerReference w:type="default" r:id="rId6"/>
          <w:pgSz w:w="11906" w:h="16838"/>
          <w:pgMar w:top="1440" w:right="1800" w:bottom="1440" w:left="1800" w:header="851" w:footer="992" w:gutter="0"/>
          <w:pgNumType w:start="1"/>
          <w:cols w:space="425"/>
          <w:docGrid w:type="lines" w:linePitch="312"/>
        </w:sectPr>
      </w:pPr>
    </w:p>
    <w:p w:rsidR="00FC3C14" w:rsidRDefault="00FC3C14" w:rsidP="00C517D8">
      <w:pPr>
        <w:spacing w:line="560" w:lineRule="exact"/>
        <w:jc w:val="left"/>
        <w:rPr>
          <w:rFonts w:ascii="方正仿宋_GBK" w:eastAsia="方正仿宋_GBK" w:hAnsi="仿宋"/>
          <w:sz w:val="32"/>
          <w:szCs w:val="32"/>
        </w:rPr>
      </w:pPr>
    </w:p>
    <w:p w:rsidR="00837117" w:rsidRPr="00E93187" w:rsidRDefault="00E93187" w:rsidP="00C517D8">
      <w:pPr>
        <w:spacing w:line="560" w:lineRule="exact"/>
        <w:jc w:val="center"/>
        <w:rPr>
          <w:rFonts w:ascii="方正黑体_GBK" w:eastAsia="方正黑体_GBK" w:hAnsi="仿宋"/>
          <w:sz w:val="32"/>
          <w:szCs w:val="32"/>
        </w:rPr>
      </w:pPr>
      <w:r w:rsidRPr="00E93187">
        <w:rPr>
          <w:rFonts w:ascii="方正黑体_GBK" w:eastAsia="方正黑体_GBK" w:hAnsi="仿宋" w:hint="eastAsia"/>
          <w:sz w:val="32"/>
          <w:szCs w:val="32"/>
        </w:rPr>
        <w:t>第一章总则</w:t>
      </w:r>
    </w:p>
    <w:p w:rsidR="00E93187" w:rsidRPr="00B92C8D" w:rsidRDefault="00E93187"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hint="eastAsia"/>
          <w:b/>
          <w:sz w:val="32"/>
          <w:szCs w:val="32"/>
        </w:rPr>
        <w:t>一、编制目的</w:t>
      </w:r>
    </w:p>
    <w:p w:rsidR="004971CE" w:rsidRDefault="00837117" w:rsidP="00C517D8">
      <w:pPr>
        <w:spacing w:line="560" w:lineRule="exact"/>
        <w:ind w:firstLineChars="200" w:firstLine="640"/>
        <w:jc w:val="left"/>
        <w:rPr>
          <w:rFonts w:ascii="方正仿宋_GBK" w:eastAsia="方正仿宋_GBK" w:hAnsi="仿宋"/>
          <w:sz w:val="32"/>
          <w:szCs w:val="32"/>
        </w:rPr>
      </w:pPr>
      <w:r w:rsidRPr="00CE22F7">
        <w:rPr>
          <w:rFonts w:ascii="方正仿宋_GBK" w:eastAsia="方正仿宋_GBK" w:hAnsi="仿宋"/>
          <w:sz w:val="32"/>
          <w:szCs w:val="32"/>
        </w:rPr>
        <w:t>为深入贯彻习近平总书记关于垃圾分类系列重要指示批示精神，</w:t>
      </w:r>
      <w:r w:rsidRPr="00AD18D0">
        <w:rPr>
          <w:rFonts w:ascii="方正仿宋_GBK" w:eastAsia="方正仿宋_GBK" w:hAnsi="仿宋" w:hint="eastAsia"/>
          <w:sz w:val="32"/>
          <w:szCs w:val="32"/>
        </w:rPr>
        <w:t>根据《国务院办公厅关于转发国家发展改革委住房城乡建设部生活垃圾分类制度实施方案的通知》（国办发〔2017〕26号）、</w:t>
      </w:r>
      <w:r>
        <w:rPr>
          <w:rFonts w:ascii="方正仿宋_GBK" w:eastAsia="方正仿宋_GBK" w:hAnsi="仿宋" w:hint="eastAsia"/>
          <w:sz w:val="32"/>
          <w:szCs w:val="32"/>
        </w:rPr>
        <w:t>《</w:t>
      </w:r>
      <w:r w:rsidRPr="00A258AA">
        <w:rPr>
          <w:rFonts w:ascii="方正仿宋_GBK" w:eastAsia="方正仿宋_GBK" w:hAnsi="仿宋"/>
          <w:sz w:val="32"/>
          <w:szCs w:val="32"/>
        </w:rPr>
        <w:t>安徽省推进城市生活垃圾分类工作实施方案</w:t>
      </w:r>
      <w:r>
        <w:rPr>
          <w:rFonts w:ascii="方正仿宋_GBK" w:eastAsia="方正仿宋_GBK" w:hAnsi="仿宋" w:hint="eastAsia"/>
          <w:sz w:val="32"/>
          <w:szCs w:val="32"/>
        </w:rPr>
        <w:t>》（建督</w:t>
      </w:r>
      <w:r w:rsidRPr="00AD18D0">
        <w:rPr>
          <w:rFonts w:ascii="方正仿宋_GBK" w:eastAsia="方正仿宋_GBK" w:hAnsi="仿宋" w:hint="eastAsia"/>
          <w:sz w:val="32"/>
          <w:szCs w:val="32"/>
        </w:rPr>
        <w:t>〔201</w:t>
      </w:r>
      <w:r>
        <w:rPr>
          <w:rFonts w:ascii="方正仿宋_GBK" w:eastAsia="方正仿宋_GBK" w:hAnsi="仿宋" w:hint="eastAsia"/>
          <w:sz w:val="32"/>
          <w:szCs w:val="32"/>
        </w:rPr>
        <w:t>9</w:t>
      </w:r>
      <w:r w:rsidRPr="00AD18D0">
        <w:rPr>
          <w:rFonts w:ascii="方正仿宋_GBK" w:eastAsia="方正仿宋_GBK" w:hAnsi="仿宋" w:hint="eastAsia"/>
          <w:sz w:val="32"/>
          <w:szCs w:val="32"/>
        </w:rPr>
        <w:t>〕</w:t>
      </w:r>
      <w:r>
        <w:rPr>
          <w:rFonts w:ascii="方正仿宋_GBK" w:eastAsia="方正仿宋_GBK" w:hAnsi="仿宋" w:hint="eastAsia"/>
          <w:sz w:val="32"/>
          <w:szCs w:val="32"/>
        </w:rPr>
        <w:t>108号）、</w:t>
      </w:r>
      <w:r w:rsidRPr="00AD18D0">
        <w:rPr>
          <w:rFonts w:ascii="方正仿宋_GBK" w:eastAsia="方正仿宋_GBK" w:hAnsi="仿宋" w:hint="eastAsia"/>
          <w:sz w:val="32"/>
          <w:szCs w:val="32"/>
        </w:rPr>
        <w:t>《宿州市城区生活垃圾分类工作三年行动实施方案》（宿政办秘〔2019〕49号）等有关文件精神，结合宿州实际，</w:t>
      </w:r>
      <w:r w:rsidR="00E93187">
        <w:rPr>
          <w:rFonts w:ascii="方正仿宋_GBK" w:eastAsia="方正仿宋_GBK" w:hAnsi="仿宋" w:hint="eastAsia"/>
          <w:sz w:val="32"/>
          <w:szCs w:val="32"/>
        </w:rPr>
        <w:t>制定本标准</w:t>
      </w:r>
      <w:r w:rsidRPr="00837117">
        <w:rPr>
          <w:rFonts w:ascii="方正仿宋_GBK" w:eastAsia="方正仿宋_GBK" w:hAnsi="仿宋"/>
          <w:sz w:val="32"/>
          <w:szCs w:val="32"/>
        </w:rPr>
        <w:t>。</w:t>
      </w:r>
      <w:bookmarkStart w:id="0" w:name="_Toc29984117"/>
    </w:p>
    <w:p w:rsidR="00837117" w:rsidRPr="00B92C8D" w:rsidRDefault="00837117"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二、适用范围</w:t>
      </w:r>
      <w:bookmarkEnd w:id="0"/>
    </w:p>
    <w:p w:rsidR="00837117" w:rsidRPr="00656222" w:rsidRDefault="00837117" w:rsidP="00C517D8">
      <w:pPr>
        <w:spacing w:line="560" w:lineRule="exact"/>
        <w:ind w:firstLine="560"/>
        <w:rPr>
          <w:rFonts w:ascii="方正仿宋_GBK" w:eastAsia="方正仿宋_GBK" w:hAnsi="仿宋"/>
          <w:sz w:val="32"/>
          <w:szCs w:val="32"/>
        </w:rPr>
      </w:pPr>
      <w:r w:rsidRPr="00656222">
        <w:rPr>
          <w:rFonts w:ascii="方正仿宋_GBK" w:eastAsia="方正仿宋_GBK" w:hAnsi="仿宋"/>
          <w:sz w:val="32"/>
          <w:szCs w:val="32"/>
        </w:rPr>
        <w:t>本</w:t>
      </w:r>
      <w:r w:rsidR="00E50AE3">
        <w:rPr>
          <w:rFonts w:ascii="方正仿宋_GBK" w:eastAsia="方正仿宋_GBK" w:hAnsi="仿宋" w:hint="eastAsia"/>
          <w:sz w:val="32"/>
          <w:szCs w:val="32"/>
        </w:rPr>
        <w:t>标准</w:t>
      </w:r>
      <w:r w:rsidRPr="00656222">
        <w:rPr>
          <w:rFonts w:ascii="方正仿宋_GBK" w:eastAsia="方正仿宋_GBK" w:hAnsi="仿宋"/>
          <w:sz w:val="32"/>
          <w:szCs w:val="32"/>
        </w:rPr>
        <w:t>适用于本</w:t>
      </w:r>
      <w:r w:rsidR="00E50AE3">
        <w:rPr>
          <w:rFonts w:ascii="方正仿宋_GBK" w:eastAsia="方正仿宋_GBK" w:hAnsi="仿宋" w:hint="eastAsia"/>
          <w:sz w:val="32"/>
          <w:szCs w:val="32"/>
        </w:rPr>
        <w:t>市</w:t>
      </w:r>
      <w:r w:rsidRPr="00656222">
        <w:rPr>
          <w:rFonts w:ascii="方正仿宋_GBK" w:eastAsia="方正仿宋_GBK" w:hAnsi="仿宋"/>
          <w:sz w:val="32"/>
          <w:szCs w:val="32"/>
        </w:rPr>
        <w:t>行政区内各类生活垃圾产生场所。</w:t>
      </w:r>
    </w:p>
    <w:p w:rsidR="002A0DAB" w:rsidRDefault="00837117" w:rsidP="00C517D8">
      <w:pPr>
        <w:spacing w:line="560" w:lineRule="exact"/>
        <w:ind w:firstLine="560"/>
        <w:rPr>
          <w:rFonts w:ascii="方正仿宋_GBK" w:eastAsia="方正仿宋_GBK" w:hAnsi="仿宋"/>
          <w:sz w:val="32"/>
          <w:szCs w:val="32"/>
        </w:rPr>
      </w:pPr>
      <w:r w:rsidRPr="00656222">
        <w:rPr>
          <w:rFonts w:ascii="方正仿宋_GBK" w:eastAsia="方正仿宋_GBK" w:hAnsi="仿宋"/>
          <w:sz w:val="32"/>
          <w:szCs w:val="32"/>
        </w:rPr>
        <w:t>本</w:t>
      </w:r>
      <w:r w:rsidR="00E50AE3">
        <w:rPr>
          <w:rFonts w:ascii="方正仿宋_GBK" w:eastAsia="方正仿宋_GBK" w:hAnsi="仿宋" w:hint="eastAsia"/>
          <w:sz w:val="32"/>
          <w:szCs w:val="32"/>
        </w:rPr>
        <w:t>标准</w:t>
      </w:r>
      <w:r w:rsidRPr="00656222">
        <w:rPr>
          <w:rFonts w:ascii="方正仿宋_GBK" w:eastAsia="方正仿宋_GBK" w:hAnsi="仿宋"/>
          <w:sz w:val="32"/>
          <w:szCs w:val="32"/>
        </w:rPr>
        <w:t>不适用于绿化垃圾、动物尸体、病媒生物、医疗垃圾、建筑垃圾（含装修垃圾）、工业垃圾、危险废物等其他固体废物以及突发公共卫生事件受控地区产生的生活垃圾投放收集工作</w:t>
      </w:r>
      <w:bookmarkStart w:id="1" w:name="_Toc29984118"/>
    </w:p>
    <w:p w:rsidR="00837117" w:rsidRPr="00B92C8D" w:rsidRDefault="00837117"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三、规范性引用文件</w:t>
      </w:r>
      <w:bookmarkEnd w:id="1"/>
    </w:p>
    <w:p w:rsidR="00837117" w:rsidRPr="002A0DAB" w:rsidRDefault="00837117" w:rsidP="00C517D8">
      <w:pPr>
        <w:spacing w:line="560" w:lineRule="exact"/>
        <w:ind w:firstLine="560"/>
        <w:rPr>
          <w:rFonts w:ascii="方正仿宋_GBK" w:eastAsia="方正仿宋_GBK" w:hAnsi="仿宋"/>
          <w:sz w:val="32"/>
          <w:szCs w:val="32"/>
        </w:rPr>
      </w:pPr>
      <w:r w:rsidRPr="002A0DAB">
        <w:rPr>
          <w:rFonts w:ascii="方正仿宋_GBK" w:eastAsia="方正仿宋_GBK" w:hAnsi="仿宋"/>
          <w:sz w:val="32"/>
          <w:szCs w:val="32"/>
        </w:rPr>
        <w:t>《</w:t>
      </w:r>
      <w:r w:rsidR="00E21C8D" w:rsidRPr="002A0DAB">
        <w:rPr>
          <w:rFonts w:ascii="方正仿宋_GBK" w:eastAsia="方正仿宋_GBK" w:hAnsi="仿宋" w:hint="eastAsia"/>
          <w:sz w:val="32"/>
          <w:szCs w:val="32"/>
        </w:rPr>
        <w:t>城市</w:t>
      </w:r>
      <w:r w:rsidR="00E21C8D" w:rsidRPr="002A0DAB">
        <w:rPr>
          <w:rFonts w:ascii="方正仿宋_GBK" w:eastAsia="方正仿宋_GBK" w:hAnsi="仿宋"/>
          <w:sz w:val="32"/>
          <w:szCs w:val="32"/>
        </w:rPr>
        <w:t>生活垃圾管理办法</w:t>
      </w:r>
      <w:r w:rsidRPr="002A0DAB">
        <w:rPr>
          <w:rFonts w:ascii="方正仿宋_GBK" w:eastAsia="方正仿宋_GBK" w:hAnsi="仿宋"/>
          <w:sz w:val="32"/>
          <w:szCs w:val="32"/>
        </w:rPr>
        <w:t>》</w:t>
      </w:r>
    </w:p>
    <w:p w:rsidR="00837117" w:rsidRPr="002A0DAB" w:rsidRDefault="00837117" w:rsidP="00C517D8">
      <w:pPr>
        <w:spacing w:line="560" w:lineRule="exact"/>
        <w:ind w:firstLine="560"/>
        <w:rPr>
          <w:rFonts w:ascii="方正仿宋_GBK" w:eastAsia="方正仿宋_GBK" w:hAnsi="仿宋"/>
          <w:sz w:val="32"/>
          <w:szCs w:val="32"/>
        </w:rPr>
      </w:pPr>
      <w:r w:rsidRPr="002A0DAB">
        <w:rPr>
          <w:rFonts w:ascii="方正仿宋_GBK" w:eastAsia="方正仿宋_GBK" w:hAnsi="仿宋"/>
          <w:sz w:val="32"/>
          <w:szCs w:val="32"/>
        </w:rPr>
        <w:t>《生活垃圾分类标志》（GB/T 19095）</w:t>
      </w:r>
    </w:p>
    <w:p w:rsidR="00837117" w:rsidRPr="002A0DAB" w:rsidRDefault="00837117" w:rsidP="00C517D8">
      <w:pPr>
        <w:spacing w:line="560" w:lineRule="exact"/>
        <w:ind w:firstLine="560"/>
        <w:rPr>
          <w:rFonts w:ascii="方正仿宋_GBK" w:eastAsia="方正仿宋_GBK" w:hAnsi="仿宋"/>
          <w:sz w:val="32"/>
          <w:szCs w:val="32"/>
        </w:rPr>
      </w:pPr>
      <w:r w:rsidRPr="002A0DAB">
        <w:rPr>
          <w:rFonts w:ascii="方正仿宋_GBK" w:eastAsia="方正仿宋_GBK" w:hAnsi="仿宋"/>
          <w:sz w:val="32"/>
          <w:szCs w:val="32"/>
        </w:rPr>
        <w:t>《城市生活垃圾分类及其评价标准》CJJ/T 102</w:t>
      </w:r>
    </w:p>
    <w:p w:rsidR="00837117" w:rsidRPr="002A0DAB" w:rsidRDefault="00837117" w:rsidP="00C517D8">
      <w:pPr>
        <w:spacing w:line="560" w:lineRule="exact"/>
        <w:ind w:firstLine="560"/>
        <w:rPr>
          <w:rFonts w:ascii="方正仿宋_GBK" w:eastAsia="方正仿宋_GBK" w:hAnsi="仿宋"/>
          <w:sz w:val="32"/>
          <w:szCs w:val="32"/>
        </w:rPr>
      </w:pPr>
      <w:r w:rsidRPr="002A0DAB">
        <w:rPr>
          <w:rFonts w:ascii="方正仿宋_GBK" w:eastAsia="方正仿宋_GBK" w:hAnsi="仿宋"/>
          <w:sz w:val="32"/>
          <w:szCs w:val="32"/>
        </w:rPr>
        <w:t>《城镇环境卫生设施设置标准》CJJ 27</w:t>
      </w:r>
    </w:p>
    <w:p w:rsidR="00837117" w:rsidRPr="002A0DAB" w:rsidRDefault="00837117" w:rsidP="00C517D8">
      <w:pPr>
        <w:spacing w:line="560" w:lineRule="exact"/>
        <w:ind w:firstLine="560"/>
        <w:rPr>
          <w:rFonts w:ascii="方正仿宋_GBK" w:eastAsia="方正仿宋_GBK" w:hAnsi="仿宋"/>
          <w:sz w:val="32"/>
          <w:szCs w:val="32"/>
        </w:rPr>
      </w:pPr>
      <w:r w:rsidRPr="002A0DAB">
        <w:rPr>
          <w:rFonts w:ascii="方正仿宋_GBK" w:eastAsia="方正仿宋_GBK" w:hAnsi="仿宋"/>
          <w:sz w:val="32"/>
          <w:szCs w:val="32"/>
        </w:rPr>
        <w:t>《城市环境卫生设施规划标准》GB/T 50337</w:t>
      </w:r>
    </w:p>
    <w:p w:rsidR="00043676" w:rsidRPr="00B92C8D" w:rsidRDefault="00837117" w:rsidP="00C517D8">
      <w:pPr>
        <w:spacing w:line="560" w:lineRule="exact"/>
        <w:ind w:firstLine="560"/>
        <w:rPr>
          <w:rFonts w:ascii="方正仿宋_GBK" w:eastAsia="方正仿宋_GBK" w:hAnsi="仿宋"/>
          <w:sz w:val="32"/>
          <w:szCs w:val="32"/>
        </w:rPr>
      </w:pPr>
      <w:r w:rsidRPr="002A0DAB">
        <w:rPr>
          <w:rFonts w:ascii="方正仿宋_GBK" w:eastAsia="方正仿宋_GBK" w:hAnsi="仿宋"/>
          <w:sz w:val="32"/>
          <w:szCs w:val="32"/>
        </w:rPr>
        <w:t>《生活垃圾收集站技术规程》CJJ 179</w:t>
      </w:r>
      <w:bookmarkStart w:id="2" w:name="_Toc29984119"/>
    </w:p>
    <w:p w:rsidR="00054F55" w:rsidRDefault="00054F55" w:rsidP="00C517D8">
      <w:pPr>
        <w:spacing w:line="560" w:lineRule="exact"/>
        <w:jc w:val="center"/>
        <w:rPr>
          <w:rFonts w:ascii="方正黑体_GBK" w:eastAsia="方正黑体_GBK" w:hAnsi="仿宋"/>
          <w:sz w:val="32"/>
          <w:szCs w:val="32"/>
        </w:rPr>
      </w:pPr>
    </w:p>
    <w:p w:rsidR="00656222" w:rsidRPr="00043676" w:rsidRDefault="00656222" w:rsidP="00C517D8">
      <w:pPr>
        <w:spacing w:line="560" w:lineRule="exact"/>
        <w:jc w:val="center"/>
        <w:rPr>
          <w:rFonts w:ascii="方正黑体_GBK" w:eastAsia="方正黑体_GBK" w:hAnsi="仿宋"/>
          <w:sz w:val="32"/>
          <w:szCs w:val="32"/>
        </w:rPr>
      </w:pPr>
      <w:r w:rsidRPr="00043676">
        <w:rPr>
          <w:rFonts w:ascii="方正黑体_GBK" w:eastAsia="方正黑体_GBK" w:hAnsi="仿宋" w:hint="eastAsia"/>
          <w:sz w:val="32"/>
          <w:szCs w:val="32"/>
        </w:rPr>
        <w:lastRenderedPageBreak/>
        <w:t>第二章</w:t>
      </w:r>
      <w:bookmarkEnd w:id="2"/>
      <w:r w:rsidR="00043676">
        <w:rPr>
          <w:rFonts w:ascii="方正黑体_GBK" w:eastAsia="方正黑体_GBK" w:hAnsi="仿宋" w:hint="eastAsia"/>
          <w:sz w:val="32"/>
          <w:szCs w:val="32"/>
        </w:rPr>
        <w:t>术语和定义</w:t>
      </w:r>
    </w:p>
    <w:p w:rsidR="00656222" w:rsidRPr="00B92C8D" w:rsidRDefault="00656222"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2.1 生活垃圾</w:t>
      </w:r>
    </w:p>
    <w:p w:rsidR="00656222" w:rsidRPr="00043676" w:rsidRDefault="00043676" w:rsidP="00C517D8">
      <w:pPr>
        <w:spacing w:line="560" w:lineRule="exact"/>
        <w:ind w:firstLine="560"/>
        <w:rPr>
          <w:rFonts w:ascii="方正仿宋_GBK" w:eastAsia="方正仿宋_GBK" w:hAnsi="仿宋"/>
          <w:sz w:val="32"/>
          <w:szCs w:val="32"/>
        </w:rPr>
      </w:pPr>
      <w:r>
        <w:rPr>
          <w:rFonts w:ascii="方正仿宋_GBK" w:eastAsia="方正仿宋_GBK" w:hAnsi="仿宋"/>
          <w:sz w:val="32"/>
          <w:szCs w:val="32"/>
        </w:rPr>
        <w:t>指</w:t>
      </w:r>
      <w:r w:rsidRPr="00043676">
        <w:rPr>
          <w:rFonts w:ascii="方正仿宋_GBK" w:eastAsia="方正仿宋_GBK" w:hAnsi="仿宋"/>
          <w:sz w:val="32"/>
          <w:szCs w:val="32"/>
        </w:rPr>
        <w:t>单位和个人在日常生活中或者为日常生活提供服务的活动中产生的废弃物以及法律、法规规定为生活垃圾的废弃物。</w:t>
      </w:r>
    </w:p>
    <w:p w:rsidR="009707E7" w:rsidRPr="00B92C8D" w:rsidRDefault="009707E7"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2.</w:t>
      </w:r>
      <w:r w:rsidRPr="00B92C8D">
        <w:rPr>
          <w:rFonts w:ascii="方正楷体_GBK" w:eastAsia="方正楷体_GBK" w:hAnsi="仿宋" w:hint="eastAsia"/>
          <w:b/>
          <w:sz w:val="32"/>
          <w:szCs w:val="32"/>
        </w:rPr>
        <w:t>2</w:t>
      </w:r>
      <w:r w:rsidRPr="00B92C8D">
        <w:rPr>
          <w:rFonts w:ascii="方正楷体_GBK" w:eastAsia="方正楷体_GBK" w:hAnsi="仿宋"/>
          <w:b/>
          <w:sz w:val="32"/>
          <w:szCs w:val="32"/>
        </w:rPr>
        <w:t>可回收物</w:t>
      </w:r>
    </w:p>
    <w:p w:rsidR="009707E7" w:rsidRPr="007E2ACD" w:rsidRDefault="009707E7" w:rsidP="00C517D8">
      <w:pPr>
        <w:spacing w:line="560" w:lineRule="exact"/>
        <w:ind w:firstLine="560"/>
        <w:rPr>
          <w:rFonts w:ascii="方正仿宋_GBK" w:eastAsia="方正仿宋_GBK" w:hAnsi="仿宋"/>
          <w:sz w:val="32"/>
          <w:szCs w:val="32"/>
        </w:rPr>
      </w:pPr>
      <w:r w:rsidRPr="007E2ACD">
        <w:rPr>
          <w:rFonts w:ascii="方正仿宋_GBK" w:eastAsia="方正仿宋_GBK" w:hAnsi="仿宋"/>
          <w:sz w:val="32"/>
          <w:szCs w:val="32"/>
        </w:rPr>
        <w:t>是指适宜回收和可资源化利用的生活垃圾，包括：纸制品、塑料制品、玻璃制品、纺织品和金属等。</w:t>
      </w:r>
    </w:p>
    <w:p w:rsidR="009707E7" w:rsidRPr="00B92C8D" w:rsidRDefault="009707E7"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2.3 厨余垃圾</w:t>
      </w:r>
    </w:p>
    <w:p w:rsidR="009707E7" w:rsidRPr="007E2ACD" w:rsidRDefault="009707E7" w:rsidP="00C517D8">
      <w:pPr>
        <w:spacing w:line="560" w:lineRule="exact"/>
        <w:ind w:firstLine="560"/>
        <w:rPr>
          <w:rFonts w:ascii="方正仿宋_GBK" w:eastAsia="方正仿宋_GBK" w:hAnsi="仿宋"/>
          <w:sz w:val="32"/>
          <w:szCs w:val="32"/>
        </w:rPr>
      </w:pPr>
      <w:r w:rsidRPr="007E2ACD">
        <w:rPr>
          <w:rFonts w:ascii="方正仿宋_GBK" w:eastAsia="方正仿宋_GBK" w:hAnsi="仿宋"/>
          <w:sz w:val="32"/>
          <w:szCs w:val="32"/>
        </w:rPr>
        <w:t>是指以有机质为主要成分，具有易腐烂发酵发臭等特点的生活垃圾，包括：家庭产生的家庭厨余垃圾和餐饮服务、机团单位食堂、集贸市场等产生的餐厨垃圾和其他厨余垃圾，也包括家庭产生的小型树枝、花草、落叶等。</w:t>
      </w:r>
    </w:p>
    <w:p w:rsidR="00656222" w:rsidRPr="00B92C8D" w:rsidRDefault="00656222"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2.</w:t>
      </w:r>
      <w:r w:rsidR="009707E7" w:rsidRPr="00B92C8D">
        <w:rPr>
          <w:rFonts w:ascii="方正楷体_GBK" w:eastAsia="方正楷体_GBK" w:hAnsi="仿宋" w:hint="eastAsia"/>
          <w:b/>
          <w:sz w:val="32"/>
          <w:szCs w:val="32"/>
        </w:rPr>
        <w:t>4</w:t>
      </w:r>
      <w:r w:rsidRPr="00B92C8D">
        <w:rPr>
          <w:rFonts w:ascii="方正楷体_GBK" w:eastAsia="方正楷体_GBK" w:hAnsi="仿宋"/>
          <w:b/>
          <w:sz w:val="32"/>
          <w:szCs w:val="32"/>
        </w:rPr>
        <w:t xml:space="preserve"> 有害垃圾</w:t>
      </w:r>
    </w:p>
    <w:p w:rsidR="00656222" w:rsidRPr="00043676" w:rsidRDefault="00656222" w:rsidP="00C517D8">
      <w:pPr>
        <w:spacing w:line="560" w:lineRule="exact"/>
        <w:ind w:firstLine="560"/>
        <w:rPr>
          <w:rFonts w:ascii="方正仿宋_GBK" w:eastAsia="方正仿宋_GBK" w:hAnsi="仿宋"/>
          <w:sz w:val="32"/>
          <w:szCs w:val="32"/>
        </w:rPr>
      </w:pPr>
      <w:r w:rsidRPr="00043676">
        <w:rPr>
          <w:rFonts w:ascii="方正仿宋_GBK" w:eastAsia="方正仿宋_GBK" w:hAnsi="仿宋"/>
          <w:sz w:val="32"/>
          <w:szCs w:val="32"/>
        </w:rPr>
        <w:t>是指纳入《国家危险废物名录》中的家庭源危险废物，对人体健康或自然环境造成直接或潜在危害的灯管、家用化学品和</w:t>
      </w:r>
      <w:r w:rsidR="00043676">
        <w:rPr>
          <w:rFonts w:ascii="方正仿宋_GBK" w:eastAsia="方正仿宋_GBK" w:hAnsi="仿宋" w:hint="eastAsia"/>
          <w:sz w:val="32"/>
          <w:szCs w:val="32"/>
        </w:rPr>
        <w:t>电池</w:t>
      </w:r>
      <w:r w:rsidRPr="00043676">
        <w:rPr>
          <w:rFonts w:ascii="方正仿宋_GBK" w:eastAsia="方正仿宋_GBK" w:hAnsi="仿宋"/>
          <w:sz w:val="32"/>
          <w:szCs w:val="32"/>
        </w:rPr>
        <w:t>等。</w:t>
      </w:r>
    </w:p>
    <w:p w:rsidR="00656222" w:rsidRPr="00B92C8D" w:rsidRDefault="00656222"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2.5 其他垃圾</w:t>
      </w:r>
    </w:p>
    <w:p w:rsidR="00656222" w:rsidRPr="007E2ACD" w:rsidRDefault="00656222" w:rsidP="00C517D8">
      <w:pPr>
        <w:spacing w:line="560" w:lineRule="exact"/>
        <w:ind w:firstLine="560"/>
        <w:rPr>
          <w:rFonts w:ascii="方正仿宋_GBK" w:eastAsia="方正仿宋_GBK" w:hAnsi="仿宋"/>
          <w:sz w:val="32"/>
          <w:szCs w:val="32"/>
        </w:rPr>
      </w:pPr>
      <w:r w:rsidRPr="007E2ACD">
        <w:rPr>
          <w:rFonts w:ascii="方正仿宋_GBK" w:eastAsia="方正仿宋_GBK" w:hAnsi="仿宋"/>
          <w:sz w:val="32"/>
          <w:szCs w:val="32"/>
        </w:rPr>
        <w:t>是指除可回收物、厨余垃圾、有害垃圾以外的其他生活垃圾。</w:t>
      </w:r>
    </w:p>
    <w:p w:rsidR="00656222" w:rsidRPr="00B92C8D" w:rsidRDefault="00656222"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b/>
          <w:sz w:val="32"/>
          <w:szCs w:val="32"/>
        </w:rPr>
        <w:t>2.6 分类</w:t>
      </w:r>
      <w:r w:rsidRPr="00B92C8D">
        <w:rPr>
          <w:rFonts w:ascii="方正楷体_GBK" w:eastAsia="方正楷体_GBK" w:hAnsi="仿宋" w:hint="eastAsia"/>
          <w:b/>
          <w:sz w:val="32"/>
          <w:szCs w:val="32"/>
        </w:rPr>
        <w:t>投放</w:t>
      </w:r>
      <w:r w:rsidRPr="00B92C8D">
        <w:rPr>
          <w:rFonts w:ascii="方正楷体_GBK" w:eastAsia="方正楷体_GBK" w:hAnsi="仿宋"/>
          <w:b/>
          <w:sz w:val="32"/>
          <w:szCs w:val="32"/>
        </w:rPr>
        <w:t>点</w:t>
      </w:r>
    </w:p>
    <w:p w:rsidR="00DA09DB" w:rsidRDefault="00656222" w:rsidP="00C517D8">
      <w:pPr>
        <w:spacing w:line="560" w:lineRule="exact"/>
        <w:ind w:firstLine="560"/>
        <w:rPr>
          <w:rFonts w:ascii="方正仿宋_GBK" w:eastAsia="方正仿宋_GBK" w:hAnsi="仿宋"/>
          <w:sz w:val="32"/>
          <w:szCs w:val="32"/>
        </w:rPr>
      </w:pPr>
      <w:r w:rsidRPr="007E2ACD">
        <w:rPr>
          <w:rFonts w:ascii="方正仿宋_GBK" w:eastAsia="方正仿宋_GBK" w:hAnsi="仿宋"/>
          <w:sz w:val="32"/>
          <w:szCs w:val="32"/>
        </w:rPr>
        <w:t>同垃圾分类</w:t>
      </w:r>
      <w:r w:rsidRPr="007E2ACD">
        <w:rPr>
          <w:rFonts w:ascii="方正仿宋_GBK" w:eastAsia="方正仿宋_GBK" w:hAnsi="仿宋" w:hint="eastAsia"/>
          <w:sz w:val="32"/>
          <w:szCs w:val="32"/>
        </w:rPr>
        <w:t>收集点</w:t>
      </w:r>
      <w:r w:rsidRPr="007E2ACD">
        <w:rPr>
          <w:rFonts w:ascii="方正仿宋_GBK" w:eastAsia="方正仿宋_GBK" w:hAnsi="仿宋"/>
          <w:sz w:val="32"/>
          <w:szCs w:val="32"/>
        </w:rPr>
        <w:t>，是指满足日常生活中产生的生活垃圾的分类收集要求，供人们直接投放并短时间暂存垃圾的收集设施。</w:t>
      </w:r>
      <w:bookmarkStart w:id="3" w:name="_Toc29984120"/>
    </w:p>
    <w:p w:rsidR="00DA09DB" w:rsidRPr="00DA09DB" w:rsidRDefault="00DA09DB" w:rsidP="00C517D8">
      <w:pPr>
        <w:spacing w:line="560" w:lineRule="exact"/>
        <w:jc w:val="center"/>
        <w:rPr>
          <w:rFonts w:ascii="方正黑体_GBK" w:eastAsia="方正黑体_GBK" w:hAnsi="仿宋"/>
          <w:sz w:val="32"/>
          <w:szCs w:val="32"/>
        </w:rPr>
      </w:pPr>
      <w:r w:rsidRPr="00DA09DB">
        <w:rPr>
          <w:rFonts w:ascii="方正黑体_GBK" w:eastAsia="方正黑体_GBK" w:hAnsi="仿宋" w:hint="eastAsia"/>
          <w:sz w:val="32"/>
          <w:szCs w:val="32"/>
        </w:rPr>
        <w:lastRenderedPageBreak/>
        <w:t>第三章分类投放点设置</w:t>
      </w:r>
      <w:bookmarkStart w:id="4" w:name="_Toc29984121"/>
      <w:bookmarkEnd w:id="3"/>
      <w:r>
        <w:rPr>
          <w:rFonts w:ascii="方正黑体_GBK" w:eastAsia="方正黑体_GBK" w:hAnsi="仿宋" w:hint="eastAsia"/>
          <w:sz w:val="32"/>
          <w:szCs w:val="32"/>
        </w:rPr>
        <w:t>标准</w:t>
      </w:r>
    </w:p>
    <w:p w:rsidR="00656222" w:rsidRPr="00B92C8D" w:rsidRDefault="00DA09DB" w:rsidP="00C517D8">
      <w:pPr>
        <w:spacing w:line="560" w:lineRule="exact"/>
        <w:ind w:firstLineChars="200" w:firstLine="643"/>
        <w:jc w:val="left"/>
        <w:rPr>
          <w:rFonts w:ascii="方正楷体_GBK" w:eastAsia="方正楷体_GBK" w:hAnsi="仿宋"/>
          <w:b/>
          <w:sz w:val="32"/>
          <w:szCs w:val="32"/>
        </w:rPr>
      </w:pPr>
      <w:r w:rsidRPr="00B92C8D">
        <w:rPr>
          <w:rFonts w:ascii="方正楷体_GBK" w:eastAsia="方正楷体_GBK" w:hAnsi="仿宋" w:hint="eastAsia"/>
          <w:b/>
          <w:sz w:val="32"/>
          <w:szCs w:val="32"/>
        </w:rPr>
        <w:t>一、居民</w:t>
      </w:r>
      <w:r w:rsidR="00F77057" w:rsidRPr="00B92C8D">
        <w:rPr>
          <w:rFonts w:ascii="方正楷体_GBK" w:eastAsia="方正楷体_GBK" w:hAnsi="仿宋" w:hint="eastAsia"/>
          <w:b/>
          <w:sz w:val="32"/>
          <w:szCs w:val="32"/>
        </w:rPr>
        <w:t>小</w:t>
      </w:r>
      <w:r w:rsidRPr="00B92C8D">
        <w:rPr>
          <w:rFonts w:ascii="方正楷体_GBK" w:eastAsia="方正楷体_GBK" w:hAnsi="仿宋" w:hint="eastAsia"/>
          <w:b/>
          <w:sz w:val="32"/>
          <w:szCs w:val="32"/>
        </w:rPr>
        <w:t>区分类投放点设置</w:t>
      </w:r>
      <w:bookmarkEnd w:id="4"/>
    </w:p>
    <w:p w:rsidR="004756DD" w:rsidRDefault="00656222" w:rsidP="00C517D8">
      <w:pPr>
        <w:spacing w:line="560" w:lineRule="exact"/>
        <w:ind w:firstLine="560"/>
        <w:rPr>
          <w:rFonts w:ascii="方正仿宋_GBK" w:eastAsia="方正仿宋_GBK" w:hAnsi="仿宋"/>
          <w:sz w:val="32"/>
          <w:szCs w:val="32"/>
        </w:rPr>
      </w:pPr>
      <w:r w:rsidRPr="009656F9">
        <w:rPr>
          <w:rFonts w:ascii="方正仿宋_GBK" w:eastAsia="方正仿宋_GBK" w:hAnsi="仿宋"/>
          <w:sz w:val="32"/>
          <w:szCs w:val="32"/>
        </w:rPr>
        <w:t>（1）</w:t>
      </w:r>
      <w:r w:rsidR="00776F44" w:rsidRPr="00776F44">
        <w:rPr>
          <w:rFonts w:ascii="方正仿宋_GBK" w:eastAsia="方正仿宋_GBK" w:hAnsi="仿宋"/>
          <w:sz w:val="32"/>
          <w:szCs w:val="32"/>
        </w:rPr>
        <w:t>探索开展生活垃圾</w:t>
      </w:r>
      <w:r w:rsidR="00776F44" w:rsidRPr="00776F44">
        <w:rPr>
          <w:rFonts w:ascii="方正仿宋_GBK" w:eastAsia="方正仿宋_GBK" w:hAnsi="仿宋"/>
          <w:sz w:val="32"/>
          <w:szCs w:val="32"/>
        </w:rPr>
        <w:t>“</w:t>
      </w:r>
      <w:r w:rsidR="00776F44" w:rsidRPr="00776F44">
        <w:rPr>
          <w:rFonts w:ascii="方正仿宋_GBK" w:eastAsia="方正仿宋_GBK" w:hAnsi="仿宋"/>
          <w:sz w:val="32"/>
          <w:szCs w:val="32"/>
        </w:rPr>
        <w:t>定点</w:t>
      </w:r>
      <w:r w:rsidR="00776F44" w:rsidRPr="00776F44">
        <w:rPr>
          <w:rFonts w:ascii="方正仿宋_GBK" w:eastAsia="方正仿宋_GBK" w:hAnsi="仿宋"/>
          <w:sz w:val="32"/>
          <w:szCs w:val="32"/>
        </w:rPr>
        <w:t>”</w:t>
      </w:r>
      <w:r w:rsidR="00776F44" w:rsidRPr="00776F44">
        <w:rPr>
          <w:rFonts w:ascii="方正仿宋_GBK" w:eastAsia="方正仿宋_GBK" w:hAnsi="仿宋"/>
          <w:sz w:val="32"/>
          <w:szCs w:val="32"/>
        </w:rPr>
        <w:t>投放管理，提高居民源头分类的参与率和准确率。因地制宜推进居民小区撤桶并点工作，</w:t>
      </w:r>
      <w:r w:rsidR="004756DD">
        <w:rPr>
          <w:rFonts w:ascii="方正仿宋_GBK" w:eastAsia="方正仿宋_GBK" w:hAnsi="仿宋" w:hint="eastAsia"/>
          <w:sz w:val="32"/>
          <w:szCs w:val="32"/>
        </w:rPr>
        <w:t>居民</w:t>
      </w:r>
      <w:r w:rsidR="00AE5D4A">
        <w:rPr>
          <w:rFonts w:ascii="方正仿宋_GBK" w:eastAsia="方正仿宋_GBK" w:hAnsi="仿宋"/>
          <w:sz w:val="32"/>
          <w:szCs w:val="32"/>
        </w:rPr>
        <w:t>区</w:t>
      </w:r>
      <w:r w:rsidRPr="009656F9">
        <w:rPr>
          <w:rFonts w:ascii="方正仿宋_GBK" w:eastAsia="方正仿宋_GBK" w:hAnsi="仿宋"/>
          <w:sz w:val="32"/>
          <w:szCs w:val="32"/>
        </w:rPr>
        <w:t>按照每</w:t>
      </w:r>
      <w:r w:rsidR="009656F9" w:rsidRPr="009656F9">
        <w:rPr>
          <w:rFonts w:ascii="方正仿宋_GBK" w:eastAsia="方正仿宋_GBK" w:hAnsi="仿宋" w:hint="eastAsia"/>
          <w:sz w:val="32"/>
          <w:szCs w:val="32"/>
        </w:rPr>
        <w:t>300</w:t>
      </w:r>
      <w:r w:rsidR="009656F9" w:rsidRPr="009656F9">
        <w:rPr>
          <w:rFonts w:ascii="方正仿宋_GBK" w:eastAsia="方正仿宋_GBK" w:hAnsi="仿宋"/>
          <w:sz w:val="32"/>
          <w:szCs w:val="32"/>
        </w:rPr>
        <w:t>~</w:t>
      </w:r>
      <w:r w:rsidR="009656F9" w:rsidRPr="009656F9">
        <w:rPr>
          <w:rFonts w:ascii="方正仿宋_GBK" w:eastAsia="方正仿宋_GBK" w:hAnsi="仿宋" w:hint="eastAsia"/>
          <w:sz w:val="32"/>
          <w:szCs w:val="32"/>
        </w:rPr>
        <w:t>5</w:t>
      </w:r>
      <w:r w:rsidRPr="009656F9">
        <w:rPr>
          <w:rFonts w:ascii="方正仿宋_GBK" w:eastAsia="方正仿宋_GBK" w:hAnsi="仿宋"/>
          <w:sz w:val="32"/>
          <w:szCs w:val="32"/>
        </w:rPr>
        <w:t>00户设置</w:t>
      </w:r>
      <w:r w:rsidR="006326A5">
        <w:rPr>
          <w:rFonts w:ascii="方正仿宋_GBK" w:eastAsia="方正仿宋_GBK" w:hAnsi="仿宋"/>
          <w:sz w:val="32"/>
          <w:szCs w:val="32"/>
        </w:rPr>
        <w:t>一个四分类生活垃圾集中投放点</w:t>
      </w:r>
      <w:r w:rsidRPr="009656F9">
        <w:rPr>
          <w:rFonts w:ascii="方正仿宋_GBK" w:eastAsia="方正仿宋_GBK" w:hAnsi="仿宋"/>
          <w:sz w:val="32"/>
          <w:szCs w:val="32"/>
        </w:rPr>
        <w:t>，</w:t>
      </w:r>
      <w:r w:rsidR="004756DD">
        <w:rPr>
          <w:rFonts w:ascii="方正仿宋_GBK" w:eastAsia="方正仿宋_GBK" w:hAnsi="仿宋" w:hint="eastAsia"/>
          <w:sz w:val="32"/>
          <w:szCs w:val="32"/>
        </w:rPr>
        <w:t>即</w:t>
      </w:r>
      <w:r w:rsidRPr="009656F9">
        <w:rPr>
          <w:rFonts w:ascii="方正仿宋_GBK" w:eastAsia="方正仿宋_GBK" w:hAnsi="仿宋"/>
          <w:sz w:val="32"/>
          <w:szCs w:val="32"/>
        </w:rPr>
        <w:t>可回收物、厨余垃圾、</w:t>
      </w:r>
      <w:r w:rsidR="00D33C50">
        <w:rPr>
          <w:rFonts w:ascii="方正仿宋_GBK" w:eastAsia="方正仿宋_GBK" w:hAnsi="仿宋"/>
          <w:sz w:val="32"/>
          <w:szCs w:val="32"/>
        </w:rPr>
        <w:t>有害垃圾</w:t>
      </w:r>
      <w:r w:rsidR="00D33C50">
        <w:rPr>
          <w:rFonts w:ascii="方正仿宋_GBK" w:eastAsia="方正仿宋_GBK" w:hAnsi="仿宋" w:hint="eastAsia"/>
          <w:sz w:val="32"/>
          <w:szCs w:val="32"/>
        </w:rPr>
        <w:t>、</w:t>
      </w:r>
      <w:r w:rsidRPr="009656F9">
        <w:rPr>
          <w:rFonts w:ascii="方正仿宋_GBK" w:eastAsia="方正仿宋_GBK" w:hAnsi="仿宋"/>
          <w:sz w:val="32"/>
          <w:szCs w:val="32"/>
        </w:rPr>
        <w:t>其他垃圾，收集容器容积宜取240升。</w:t>
      </w:r>
    </w:p>
    <w:p w:rsidR="004756DD" w:rsidRDefault="007933DB" w:rsidP="00C517D8">
      <w:pPr>
        <w:spacing w:line="560" w:lineRule="exact"/>
        <w:ind w:firstLine="560"/>
        <w:rPr>
          <w:rFonts w:ascii="方正仿宋_GBK" w:eastAsia="方正仿宋_GBK" w:hAnsi="仿宋"/>
          <w:sz w:val="32"/>
          <w:szCs w:val="32"/>
        </w:rPr>
      </w:pPr>
      <w:r>
        <w:rPr>
          <w:rFonts w:ascii="方正仿宋_GBK" w:eastAsia="方正仿宋_GBK" w:hAnsi="仿宋" w:hint="eastAsia"/>
          <w:noProof/>
          <w:sz w:val="32"/>
          <w:szCs w:val="32"/>
        </w:rPr>
        <w:drawing>
          <wp:anchor distT="0" distB="0" distL="114300" distR="114300" simplePos="0" relativeHeight="251664384" behindDoc="0" locked="0" layoutInCell="1" allowOverlap="1">
            <wp:simplePos x="0" y="0"/>
            <wp:positionH relativeFrom="column">
              <wp:posOffset>238125</wp:posOffset>
            </wp:positionH>
            <wp:positionV relativeFrom="paragraph">
              <wp:posOffset>777875</wp:posOffset>
            </wp:positionV>
            <wp:extent cx="923925" cy="1285875"/>
            <wp:effectExtent l="19050" t="0" r="9525" b="0"/>
            <wp:wrapSquare wrapText="bothSides"/>
            <wp:docPr id="11" name="图片 6" descr="C:\Users\chenqun\Desktop\垃圾分类(1)\垃圾分类\1 可回收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chenqun\Desktop\垃圾分类(1)\垃圾分类\1 可回收物.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9599" t="4693" r="4849" b="7896"/>
                    <a:stretch>
                      <a:fillRect/>
                    </a:stretch>
                  </pic:blipFill>
                  <pic:spPr>
                    <a:xfrm>
                      <a:off x="0" y="0"/>
                      <a:ext cx="923925" cy="1285875"/>
                    </a:xfrm>
                    <a:prstGeom prst="rect">
                      <a:avLst/>
                    </a:prstGeom>
                    <a:noFill/>
                    <a:ln>
                      <a:noFill/>
                    </a:ln>
                  </pic:spPr>
                </pic:pic>
              </a:graphicData>
            </a:graphic>
          </wp:anchor>
        </w:drawing>
      </w:r>
      <w:r>
        <w:rPr>
          <w:rFonts w:ascii="方正仿宋_GBK" w:eastAsia="方正仿宋_GBK" w:hAnsi="仿宋" w:hint="eastAsia"/>
          <w:noProof/>
          <w:sz w:val="32"/>
          <w:szCs w:val="32"/>
        </w:rPr>
        <w:drawing>
          <wp:anchor distT="0" distB="0" distL="114300" distR="114300" simplePos="0" relativeHeight="251667456" behindDoc="0" locked="0" layoutInCell="1" allowOverlap="1">
            <wp:simplePos x="0" y="0"/>
            <wp:positionH relativeFrom="column">
              <wp:posOffset>4210050</wp:posOffset>
            </wp:positionH>
            <wp:positionV relativeFrom="paragraph">
              <wp:posOffset>711200</wp:posOffset>
            </wp:positionV>
            <wp:extent cx="913765" cy="1333500"/>
            <wp:effectExtent l="19050" t="0" r="635" b="0"/>
            <wp:wrapSquare wrapText="bothSides"/>
            <wp:docPr id="17" name="图片 18" descr="C:\Users\chenqun\Desktop\垃圾分类(1)\垃圾分类\4 其他垃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chenqun\Desktop\垃圾分类(1)\垃圾分类\4 其他垃圾.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6397" t="2933" r="8830" b="6065"/>
                    <a:stretch>
                      <a:fillRect/>
                    </a:stretch>
                  </pic:blipFill>
                  <pic:spPr>
                    <a:xfrm>
                      <a:off x="0" y="0"/>
                      <a:ext cx="913765" cy="1333500"/>
                    </a:xfrm>
                    <a:prstGeom prst="rect">
                      <a:avLst/>
                    </a:prstGeom>
                    <a:noFill/>
                    <a:ln>
                      <a:noFill/>
                    </a:ln>
                  </pic:spPr>
                </pic:pic>
              </a:graphicData>
            </a:graphic>
          </wp:anchor>
        </w:drawing>
      </w:r>
      <w:r>
        <w:rPr>
          <w:rFonts w:ascii="方正仿宋_GBK" w:eastAsia="方正仿宋_GBK" w:hAnsi="仿宋" w:hint="eastAsia"/>
          <w:noProof/>
          <w:sz w:val="32"/>
          <w:szCs w:val="32"/>
        </w:rPr>
        <w:drawing>
          <wp:anchor distT="0" distB="0" distL="114300" distR="114300" simplePos="0" relativeHeight="251666432" behindDoc="0" locked="0" layoutInCell="1" allowOverlap="1">
            <wp:simplePos x="0" y="0"/>
            <wp:positionH relativeFrom="column">
              <wp:posOffset>2895600</wp:posOffset>
            </wp:positionH>
            <wp:positionV relativeFrom="paragraph">
              <wp:posOffset>758825</wp:posOffset>
            </wp:positionV>
            <wp:extent cx="948690" cy="1285875"/>
            <wp:effectExtent l="19050" t="0" r="3810" b="0"/>
            <wp:wrapSquare wrapText="bothSides"/>
            <wp:docPr id="16" name="图片 15" descr="C:\Users\chenqun\Desktop\垃圾分类(1)\垃圾分类\3 厨余垃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chenqun\Desktop\垃圾分类(1)\垃圾分类\3 厨余垃圾.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5598" t="4106" r="6399" b="8477"/>
                    <a:stretch>
                      <a:fillRect/>
                    </a:stretch>
                  </pic:blipFill>
                  <pic:spPr>
                    <a:xfrm>
                      <a:off x="0" y="0"/>
                      <a:ext cx="948690" cy="1285875"/>
                    </a:xfrm>
                    <a:prstGeom prst="rect">
                      <a:avLst/>
                    </a:prstGeom>
                    <a:noFill/>
                    <a:ln>
                      <a:noFill/>
                    </a:ln>
                  </pic:spPr>
                </pic:pic>
              </a:graphicData>
            </a:graphic>
          </wp:anchor>
        </w:drawing>
      </w:r>
      <w:r>
        <w:rPr>
          <w:rFonts w:ascii="方正仿宋_GBK" w:eastAsia="方正仿宋_GBK" w:hAnsi="仿宋" w:hint="eastAsia"/>
          <w:noProof/>
          <w:sz w:val="32"/>
          <w:szCs w:val="32"/>
        </w:rPr>
        <w:drawing>
          <wp:anchor distT="0" distB="0" distL="114300" distR="114300" simplePos="0" relativeHeight="251665408" behindDoc="0" locked="0" layoutInCell="1" allowOverlap="1">
            <wp:simplePos x="0" y="0"/>
            <wp:positionH relativeFrom="column">
              <wp:posOffset>1533525</wp:posOffset>
            </wp:positionH>
            <wp:positionV relativeFrom="paragraph">
              <wp:posOffset>711200</wp:posOffset>
            </wp:positionV>
            <wp:extent cx="923925" cy="1362075"/>
            <wp:effectExtent l="19050" t="0" r="9525" b="0"/>
            <wp:wrapSquare wrapText="bothSides"/>
            <wp:docPr id="14" name="图片 12" descr="C:\Users\chenqun\Desktop\垃圾分类(1)\垃圾分类\2 有害垃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chenqun\Desktop\垃圾分类(1)\垃圾分类\2 有害垃圾.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l="7999" t="3944" r="6437" b="11795"/>
                    <a:stretch>
                      <a:fillRect/>
                    </a:stretch>
                  </pic:blipFill>
                  <pic:spPr>
                    <a:xfrm>
                      <a:off x="0" y="0"/>
                      <a:ext cx="923925" cy="1362075"/>
                    </a:xfrm>
                    <a:prstGeom prst="rect">
                      <a:avLst/>
                    </a:prstGeom>
                    <a:noFill/>
                    <a:ln>
                      <a:noFill/>
                    </a:ln>
                  </pic:spPr>
                </pic:pic>
              </a:graphicData>
            </a:graphic>
          </wp:anchor>
        </w:drawing>
      </w:r>
      <w:r w:rsidR="003531C6">
        <w:rPr>
          <w:rFonts w:ascii="方正仿宋_GBK" w:eastAsia="方正仿宋_GBK" w:hAnsi="仿宋" w:hint="eastAsia"/>
          <w:sz w:val="32"/>
          <w:szCs w:val="32"/>
        </w:rPr>
        <w:t>（2）</w:t>
      </w:r>
      <w:r w:rsidR="004756DD">
        <w:rPr>
          <w:rFonts w:ascii="方正仿宋_GBK" w:eastAsia="方正仿宋_GBK" w:hAnsi="仿宋"/>
          <w:sz w:val="32"/>
          <w:szCs w:val="32"/>
        </w:rPr>
        <w:t>统一垃圾分类标识和垃圾桶颜色</w:t>
      </w:r>
      <w:r w:rsidR="004756DD">
        <w:rPr>
          <w:rFonts w:ascii="方正仿宋_GBK" w:eastAsia="方正仿宋_GBK" w:hAnsi="仿宋" w:hint="eastAsia"/>
          <w:sz w:val="32"/>
          <w:szCs w:val="32"/>
        </w:rPr>
        <w:t>，</w:t>
      </w:r>
      <w:r w:rsidR="003531C6">
        <w:rPr>
          <w:rFonts w:ascii="方正仿宋_GBK" w:eastAsia="方正仿宋_GBK" w:hAnsi="仿宋" w:hint="eastAsia"/>
          <w:sz w:val="32"/>
          <w:szCs w:val="32"/>
        </w:rPr>
        <w:t>具体参照</w:t>
      </w:r>
      <w:r w:rsidR="003531C6" w:rsidRPr="002A0DAB">
        <w:rPr>
          <w:rFonts w:ascii="方正仿宋_GBK" w:eastAsia="方正仿宋_GBK" w:hAnsi="仿宋"/>
          <w:sz w:val="32"/>
          <w:szCs w:val="32"/>
        </w:rPr>
        <w:t>《生活垃圾分类标志》（GB/T 19095</w:t>
      </w:r>
      <w:r w:rsidR="003531C6">
        <w:rPr>
          <w:rFonts w:ascii="方正仿宋_GBK" w:eastAsia="方正仿宋_GBK" w:hAnsi="仿宋" w:hint="eastAsia"/>
          <w:sz w:val="32"/>
          <w:szCs w:val="32"/>
        </w:rPr>
        <w:t>-2019</w:t>
      </w:r>
      <w:r w:rsidR="003531C6" w:rsidRPr="002A0DAB">
        <w:rPr>
          <w:rFonts w:ascii="方正仿宋_GBK" w:eastAsia="方正仿宋_GBK" w:hAnsi="仿宋"/>
          <w:sz w:val="32"/>
          <w:szCs w:val="32"/>
        </w:rPr>
        <w:t>）</w:t>
      </w:r>
      <w:r w:rsidR="003531C6">
        <w:rPr>
          <w:rFonts w:ascii="方正仿宋_GBK" w:eastAsia="方正仿宋_GBK" w:hAnsi="仿宋"/>
          <w:sz w:val="32"/>
          <w:szCs w:val="32"/>
        </w:rPr>
        <w:t>执行</w:t>
      </w:r>
      <w:r w:rsidR="008C36B4">
        <w:rPr>
          <w:rFonts w:ascii="方正仿宋_GBK" w:eastAsia="方正仿宋_GBK" w:hAnsi="仿宋" w:hint="eastAsia"/>
          <w:sz w:val="32"/>
          <w:szCs w:val="32"/>
        </w:rPr>
        <w:t>。</w:t>
      </w:r>
    </w:p>
    <w:p w:rsidR="009A72C5" w:rsidRDefault="009A72C5" w:rsidP="00474C46">
      <w:pPr>
        <w:spacing w:line="560" w:lineRule="exact"/>
        <w:ind w:firstLine="560"/>
        <w:rPr>
          <w:rFonts w:ascii="方正仿宋_GBK" w:eastAsia="方正仿宋_GBK" w:hAnsi="仿宋"/>
          <w:sz w:val="32"/>
          <w:szCs w:val="32"/>
        </w:rPr>
      </w:pPr>
    </w:p>
    <w:p w:rsidR="008C36B4" w:rsidRPr="009A72C5" w:rsidRDefault="008C36B4" w:rsidP="009A72C5">
      <w:pPr>
        <w:spacing w:line="560" w:lineRule="exact"/>
        <w:jc w:val="center"/>
        <w:rPr>
          <w:rFonts w:ascii="方正黑体_GBK" w:eastAsia="方正黑体_GBK" w:cs="Times New Roman"/>
          <w:b/>
          <w:bCs/>
          <w:sz w:val="28"/>
          <w:szCs w:val="28"/>
        </w:rPr>
      </w:pPr>
      <w:r w:rsidRPr="00760F0A">
        <w:rPr>
          <w:rFonts w:ascii="方正黑体_GBK" w:eastAsia="方正黑体_GBK" w:cs="Times New Roman" w:hint="eastAsia"/>
          <w:b/>
          <w:bCs/>
          <w:sz w:val="28"/>
          <w:szCs w:val="28"/>
        </w:rPr>
        <w:t>图1</w:t>
      </w:r>
      <w:r w:rsidRPr="00760F0A">
        <w:rPr>
          <w:rFonts w:ascii="方正黑体_GBK" w:eastAsia="方正黑体_GBK" w:cs="Times New Roman"/>
          <w:b/>
          <w:bCs/>
          <w:sz w:val="28"/>
          <w:szCs w:val="28"/>
        </w:rPr>
        <w:t xml:space="preserve">.1  </w:t>
      </w:r>
      <w:r w:rsidRPr="00760F0A">
        <w:rPr>
          <w:rFonts w:ascii="方正黑体_GBK" w:eastAsia="方正黑体_GBK" w:cs="Times New Roman" w:hint="eastAsia"/>
          <w:b/>
          <w:bCs/>
          <w:sz w:val="28"/>
          <w:szCs w:val="28"/>
        </w:rPr>
        <w:t>生活垃圾分类标志</w:t>
      </w:r>
    </w:p>
    <w:p w:rsidR="00760F0A" w:rsidRDefault="004325CA" w:rsidP="00C517D8">
      <w:pPr>
        <w:spacing w:line="560" w:lineRule="exact"/>
        <w:jc w:val="center"/>
        <w:rPr>
          <w:rFonts w:ascii="方正黑体_GBK" w:eastAsia="方正黑体_GBK" w:cs="Times New Roman"/>
          <w:b/>
          <w:bCs/>
          <w:sz w:val="28"/>
          <w:szCs w:val="28"/>
        </w:rPr>
      </w:pPr>
      <w:r>
        <w:rPr>
          <w:rFonts w:ascii="方正黑体_GBK" w:eastAsia="方正黑体_GBK" w:cs="Times New Roman" w:hint="eastAsia"/>
          <w:b/>
          <w:bCs/>
          <w:noProof/>
          <w:sz w:val="28"/>
          <w:szCs w:val="28"/>
        </w:rPr>
        <w:drawing>
          <wp:anchor distT="0" distB="0" distL="114300" distR="114300" simplePos="0" relativeHeight="251663360" behindDoc="0" locked="0" layoutInCell="1" allowOverlap="1">
            <wp:simplePos x="0" y="0"/>
            <wp:positionH relativeFrom="column">
              <wp:posOffset>95250</wp:posOffset>
            </wp:positionH>
            <wp:positionV relativeFrom="paragraph">
              <wp:posOffset>127000</wp:posOffset>
            </wp:positionV>
            <wp:extent cx="5276850" cy="2209800"/>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6850" cy="2209800"/>
                    </a:xfrm>
                    <a:prstGeom prst="rect">
                      <a:avLst/>
                    </a:prstGeom>
                  </pic:spPr>
                </pic:pic>
              </a:graphicData>
            </a:graphic>
          </wp:anchor>
        </w:drawing>
      </w:r>
      <w:r w:rsidR="008C36B4" w:rsidRPr="00760F0A">
        <w:rPr>
          <w:rFonts w:ascii="方正黑体_GBK" w:eastAsia="方正黑体_GBK" w:cs="Times New Roman" w:hint="eastAsia"/>
          <w:b/>
          <w:bCs/>
          <w:sz w:val="28"/>
          <w:szCs w:val="28"/>
        </w:rPr>
        <w:t>图1.2  生活垃圾分类收集桶附着式标志示意图</w:t>
      </w:r>
    </w:p>
    <w:p w:rsidR="008C36B4" w:rsidRPr="00760F0A" w:rsidRDefault="008C36B4" w:rsidP="00EB576F">
      <w:pPr>
        <w:spacing w:line="560" w:lineRule="exact"/>
        <w:jc w:val="center"/>
        <w:rPr>
          <w:rFonts w:ascii="方正黑体_GBK" w:eastAsia="方正黑体_GBK" w:cs="Times New Roman"/>
          <w:b/>
          <w:bCs/>
          <w:sz w:val="28"/>
          <w:szCs w:val="28"/>
        </w:rPr>
      </w:pPr>
      <w:r w:rsidRPr="00760F0A">
        <w:rPr>
          <w:rFonts w:ascii="方正黑体_GBK" w:eastAsia="方正黑体_GBK" w:cs="Times New Roman" w:hint="eastAsia"/>
          <w:b/>
          <w:bCs/>
          <w:sz w:val="28"/>
          <w:szCs w:val="28"/>
        </w:rPr>
        <w:t>（示例中灰色仅代表实际应用时基材本身的颜色）</w:t>
      </w:r>
    </w:p>
    <w:p w:rsidR="009A72C5" w:rsidRPr="00760F0A" w:rsidRDefault="009A72C5" w:rsidP="009A72C5">
      <w:pPr>
        <w:spacing w:line="560" w:lineRule="exact"/>
        <w:ind w:firstLine="560"/>
        <w:rPr>
          <w:rFonts w:ascii="方正仿宋_GBK" w:eastAsia="方正仿宋_GBK" w:hAnsi="仿宋"/>
          <w:sz w:val="32"/>
          <w:szCs w:val="32"/>
        </w:rPr>
      </w:pPr>
    </w:p>
    <w:p w:rsidR="008C36B4" w:rsidRPr="00760F0A" w:rsidRDefault="004325CA" w:rsidP="00C517D8">
      <w:pPr>
        <w:spacing w:line="560" w:lineRule="exact"/>
        <w:jc w:val="center"/>
        <w:rPr>
          <w:rFonts w:ascii="方正黑体_GBK" w:eastAsia="方正黑体_GBK" w:cs="Times New Roman"/>
          <w:b/>
          <w:bCs/>
          <w:sz w:val="28"/>
          <w:szCs w:val="28"/>
        </w:rPr>
      </w:pPr>
      <w:r>
        <w:rPr>
          <w:rFonts w:ascii="方正黑体_GBK" w:eastAsia="方正黑体_GBK" w:cs="Times New Roman" w:hint="eastAsia"/>
          <w:b/>
          <w:bCs/>
          <w:noProof/>
          <w:sz w:val="28"/>
          <w:szCs w:val="28"/>
        </w:rPr>
        <w:lastRenderedPageBreak/>
        <w:drawing>
          <wp:anchor distT="0" distB="0" distL="114300" distR="114300" simplePos="0" relativeHeight="251658240" behindDoc="0" locked="0" layoutInCell="1" allowOverlap="1">
            <wp:simplePos x="0" y="0"/>
            <wp:positionH relativeFrom="column">
              <wp:posOffset>219075</wp:posOffset>
            </wp:positionH>
            <wp:positionV relativeFrom="paragraph">
              <wp:posOffset>-95250</wp:posOffset>
            </wp:positionV>
            <wp:extent cx="5022850" cy="2209800"/>
            <wp:effectExtent l="19050" t="0" r="635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022850" cy="2209800"/>
                    </a:xfrm>
                    <a:prstGeom prst="rect">
                      <a:avLst/>
                    </a:prstGeom>
                    <a:noFill/>
                    <a:ln w="9525">
                      <a:noFill/>
                      <a:miter lim="800000"/>
                      <a:headEnd/>
                      <a:tailEnd/>
                    </a:ln>
                  </pic:spPr>
                </pic:pic>
              </a:graphicData>
            </a:graphic>
          </wp:anchor>
        </w:drawing>
      </w:r>
      <w:r w:rsidR="008C36B4" w:rsidRPr="00760F0A">
        <w:rPr>
          <w:rFonts w:ascii="方正黑体_GBK" w:eastAsia="方正黑体_GBK" w:cs="Times New Roman" w:hint="eastAsia"/>
          <w:b/>
          <w:bCs/>
          <w:sz w:val="28"/>
          <w:szCs w:val="28"/>
        </w:rPr>
        <w:t>图1</w:t>
      </w:r>
      <w:r w:rsidR="008C36B4" w:rsidRPr="00760F0A">
        <w:rPr>
          <w:rFonts w:ascii="方正黑体_GBK" w:eastAsia="方正黑体_GBK" w:cs="Times New Roman"/>
          <w:b/>
          <w:bCs/>
          <w:sz w:val="28"/>
          <w:szCs w:val="28"/>
        </w:rPr>
        <w:t>.</w:t>
      </w:r>
      <w:r w:rsidR="008C36B4" w:rsidRPr="00760F0A">
        <w:rPr>
          <w:rFonts w:ascii="方正黑体_GBK" w:eastAsia="方正黑体_GBK" w:cs="Times New Roman" w:hint="eastAsia"/>
          <w:b/>
          <w:bCs/>
          <w:sz w:val="28"/>
          <w:szCs w:val="28"/>
        </w:rPr>
        <w:t>3</w:t>
      </w:r>
      <w:r w:rsidR="008C36B4" w:rsidRPr="00760F0A">
        <w:rPr>
          <w:rFonts w:ascii="方正黑体_GBK" w:eastAsia="方正黑体_GBK" w:cs="Times New Roman"/>
          <w:b/>
          <w:bCs/>
          <w:sz w:val="28"/>
          <w:szCs w:val="28"/>
        </w:rPr>
        <w:t xml:space="preserve">  </w:t>
      </w:r>
      <w:r w:rsidR="008C36B4" w:rsidRPr="00760F0A">
        <w:rPr>
          <w:rFonts w:ascii="方正黑体_GBK" w:eastAsia="方正黑体_GBK" w:cs="Times New Roman" w:hint="eastAsia"/>
          <w:b/>
          <w:bCs/>
          <w:sz w:val="28"/>
          <w:szCs w:val="28"/>
        </w:rPr>
        <w:t>生活垃圾分类收集桶印刷式标志示意图</w:t>
      </w:r>
    </w:p>
    <w:p w:rsidR="008C36B4" w:rsidRPr="00760F0A" w:rsidRDefault="008C36B4" w:rsidP="00C517D8">
      <w:pPr>
        <w:spacing w:line="560" w:lineRule="exact"/>
        <w:jc w:val="center"/>
        <w:rPr>
          <w:rFonts w:ascii="方正黑体_GBK" w:eastAsia="方正黑体_GBK" w:cs="Times New Roman"/>
          <w:b/>
          <w:bCs/>
          <w:sz w:val="28"/>
          <w:szCs w:val="28"/>
        </w:rPr>
      </w:pPr>
      <w:r w:rsidRPr="00760F0A">
        <w:rPr>
          <w:rFonts w:ascii="方正黑体_GBK" w:eastAsia="方正黑体_GBK" w:cs="Times New Roman" w:hint="eastAsia"/>
          <w:b/>
          <w:bCs/>
          <w:sz w:val="28"/>
          <w:szCs w:val="28"/>
        </w:rPr>
        <w:t>（示例中灰色仅代表实际应用时基材本身的颜色）</w:t>
      </w:r>
    </w:p>
    <w:p w:rsidR="00656222" w:rsidRPr="009656F9" w:rsidRDefault="003531C6" w:rsidP="00C517D8">
      <w:pPr>
        <w:spacing w:line="560" w:lineRule="exact"/>
        <w:ind w:firstLine="560"/>
        <w:rPr>
          <w:rFonts w:ascii="方正仿宋_GBK" w:eastAsia="方正仿宋_GBK" w:hAnsi="仿宋"/>
          <w:sz w:val="32"/>
          <w:szCs w:val="32"/>
        </w:rPr>
      </w:pPr>
      <w:r>
        <w:rPr>
          <w:rFonts w:ascii="方正仿宋_GBK" w:eastAsia="方正仿宋_GBK" w:hAnsi="仿宋" w:hint="eastAsia"/>
          <w:sz w:val="32"/>
          <w:szCs w:val="32"/>
        </w:rPr>
        <w:t>（3）</w:t>
      </w:r>
      <w:r w:rsidR="00656222" w:rsidRPr="009656F9">
        <w:rPr>
          <w:rFonts w:ascii="方正仿宋_GBK" w:eastAsia="方正仿宋_GBK" w:hAnsi="仿宋"/>
          <w:sz w:val="32"/>
          <w:szCs w:val="32"/>
        </w:rPr>
        <w:t>投放点应设置在靠近小区出入口、主要通道、地下车库行人通道等位置，充分考虑居民投放和运输单位收运的便利性，并在小区相关位置设置指路标识，投放点和指路标识均应规范醒目。</w:t>
      </w:r>
    </w:p>
    <w:p w:rsidR="009656F9" w:rsidRPr="009656F9" w:rsidRDefault="00656222" w:rsidP="00C517D8">
      <w:pPr>
        <w:spacing w:line="560" w:lineRule="exact"/>
        <w:ind w:firstLine="560"/>
        <w:rPr>
          <w:rFonts w:ascii="方正仿宋_GBK" w:eastAsia="方正仿宋_GBK" w:hAnsi="仿宋"/>
          <w:sz w:val="32"/>
          <w:szCs w:val="32"/>
        </w:rPr>
      </w:pPr>
      <w:r w:rsidRPr="009656F9">
        <w:rPr>
          <w:rFonts w:ascii="方正仿宋_GBK" w:eastAsia="方正仿宋_GBK" w:hAnsi="仿宋"/>
          <w:sz w:val="32"/>
          <w:szCs w:val="32"/>
        </w:rPr>
        <w:t>（</w:t>
      </w:r>
      <w:r w:rsidR="003531C6">
        <w:rPr>
          <w:rFonts w:ascii="方正仿宋_GBK" w:eastAsia="方正仿宋_GBK" w:hAnsi="仿宋" w:hint="eastAsia"/>
          <w:sz w:val="32"/>
          <w:szCs w:val="32"/>
        </w:rPr>
        <w:t>4</w:t>
      </w:r>
      <w:r w:rsidRPr="009656F9">
        <w:rPr>
          <w:rFonts w:ascii="方正仿宋_GBK" w:eastAsia="方正仿宋_GBK" w:hAnsi="仿宋"/>
          <w:sz w:val="32"/>
          <w:szCs w:val="32"/>
        </w:rPr>
        <w:t>）各类垃圾收集容器的容积及数量应根据实际垃圾量情况及清运频率进行区别配置。</w:t>
      </w:r>
      <w:bookmarkStart w:id="5" w:name="_Toc29984122"/>
    </w:p>
    <w:p w:rsidR="00656222" w:rsidRPr="00FB38E2" w:rsidRDefault="00656222" w:rsidP="00C517D8">
      <w:pPr>
        <w:spacing w:line="560" w:lineRule="exact"/>
        <w:ind w:firstLineChars="200" w:firstLine="643"/>
        <w:jc w:val="left"/>
        <w:rPr>
          <w:rFonts w:ascii="方正楷体_GBK" w:eastAsia="方正楷体_GBK" w:hAnsi="仿宋"/>
          <w:b/>
          <w:sz w:val="32"/>
          <w:szCs w:val="32"/>
        </w:rPr>
      </w:pPr>
      <w:r w:rsidRPr="00FB38E2">
        <w:rPr>
          <w:rFonts w:ascii="方正楷体_GBK" w:eastAsia="方正楷体_GBK" w:hAnsi="仿宋"/>
          <w:b/>
          <w:sz w:val="32"/>
          <w:szCs w:val="32"/>
        </w:rPr>
        <w:t>二、</w:t>
      </w:r>
      <w:r w:rsidR="00F77057" w:rsidRPr="00FB38E2">
        <w:rPr>
          <w:rFonts w:ascii="方正楷体_GBK" w:eastAsia="方正楷体_GBK" w:hAnsi="仿宋"/>
          <w:b/>
          <w:sz w:val="32"/>
          <w:szCs w:val="32"/>
        </w:rPr>
        <w:t>机关</w:t>
      </w:r>
      <w:r w:rsidR="00F77057" w:rsidRPr="00FB38E2">
        <w:rPr>
          <w:rFonts w:ascii="方正楷体_GBK" w:eastAsia="方正楷体_GBK" w:hAnsi="仿宋" w:hint="eastAsia"/>
          <w:b/>
          <w:sz w:val="32"/>
          <w:szCs w:val="32"/>
        </w:rPr>
        <w:t>单位</w:t>
      </w:r>
      <w:r w:rsidRPr="00FB38E2">
        <w:rPr>
          <w:rFonts w:ascii="方正楷体_GBK" w:eastAsia="方正楷体_GBK" w:hAnsi="仿宋"/>
          <w:b/>
          <w:sz w:val="32"/>
          <w:szCs w:val="32"/>
        </w:rPr>
        <w:t>分类</w:t>
      </w:r>
      <w:r w:rsidRPr="00FB38E2">
        <w:rPr>
          <w:rFonts w:ascii="方正楷体_GBK" w:eastAsia="方正楷体_GBK" w:hAnsi="仿宋" w:hint="eastAsia"/>
          <w:b/>
          <w:sz w:val="32"/>
          <w:szCs w:val="32"/>
        </w:rPr>
        <w:t>投放</w:t>
      </w:r>
      <w:r w:rsidRPr="00FB38E2">
        <w:rPr>
          <w:rFonts w:ascii="方正楷体_GBK" w:eastAsia="方正楷体_GBK" w:hAnsi="仿宋"/>
          <w:b/>
          <w:sz w:val="32"/>
          <w:szCs w:val="32"/>
        </w:rPr>
        <w:t>点设置</w:t>
      </w:r>
      <w:bookmarkEnd w:id="5"/>
    </w:p>
    <w:p w:rsidR="00656222" w:rsidRPr="00F77057" w:rsidRDefault="00656222" w:rsidP="00C517D8">
      <w:pPr>
        <w:spacing w:line="560" w:lineRule="exact"/>
        <w:ind w:firstLine="560"/>
        <w:rPr>
          <w:rFonts w:ascii="方正仿宋_GBK" w:eastAsia="方正仿宋_GBK" w:hAnsi="仿宋"/>
          <w:sz w:val="32"/>
          <w:szCs w:val="32"/>
        </w:rPr>
      </w:pPr>
      <w:r w:rsidRPr="00F77057">
        <w:rPr>
          <w:rFonts w:ascii="方正仿宋_GBK" w:eastAsia="方正仿宋_GBK" w:hAnsi="仿宋"/>
          <w:sz w:val="32"/>
          <w:szCs w:val="32"/>
        </w:rPr>
        <w:t>（1）</w:t>
      </w:r>
      <w:r w:rsidR="00872330">
        <w:rPr>
          <w:rFonts w:ascii="方正仿宋_GBK" w:eastAsia="方正仿宋_GBK" w:hAnsi="仿宋"/>
          <w:sz w:val="32"/>
          <w:szCs w:val="32"/>
        </w:rPr>
        <w:t>党政机关</w:t>
      </w:r>
      <w:r w:rsidR="00872330">
        <w:rPr>
          <w:rFonts w:ascii="方正仿宋_GBK" w:eastAsia="方正仿宋_GBK" w:hAnsi="仿宋" w:hint="eastAsia"/>
          <w:sz w:val="32"/>
          <w:szCs w:val="32"/>
        </w:rPr>
        <w:t>、</w:t>
      </w:r>
      <w:r w:rsidR="00872330">
        <w:rPr>
          <w:rFonts w:ascii="方正仿宋_GBK" w:eastAsia="方正仿宋_GBK" w:hAnsi="仿宋"/>
          <w:sz w:val="32"/>
          <w:szCs w:val="32"/>
        </w:rPr>
        <w:t>公共机构</w:t>
      </w:r>
      <w:r w:rsidR="00872330">
        <w:rPr>
          <w:rFonts w:ascii="方正仿宋_GBK" w:eastAsia="方正仿宋_GBK" w:hAnsi="仿宋" w:hint="eastAsia"/>
          <w:sz w:val="32"/>
          <w:szCs w:val="32"/>
        </w:rPr>
        <w:t>、</w:t>
      </w:r>
      <w:r w:rsidR="00872330">
        <w:rPr>
          <w:rFonts w:ascii="方正仿宋_GBK" w:eastAsia="方正仿宋_GBK" w:hAnsi="仿宋"/>
          <w:sz w:val="32"/>
          <w:szCs w:val="32"/>
        </w:rPr>
        <w:t>公共场所管理单位等可</w:t>
      </w:r>
      <w:r w:rsidRPr="00F77057">
        <w:rPr>
          <w:rFonts w:ascii="方正仿宋_GBK" w:eastAsia="方正仿宋_GBK" w:hAnsi="仿宋"/>
          <w:sz w:val="32"/>
          <w:szCs w:val="32"/>
        </w:rPr>
        <w:t>根据</w:t>
      </w:r>
      <w:r w:rsidR="00872330">
        <w:rPr>
          <w:rFonts w:ascii="方正仿宋_GBK" w:eastAsia="方正仿宋_GBK" w:hAnsi="仿宋" w:hint="eastAsia"/>
          <w:sz w:val="32"/>
          <w:szCs w:val="32"/>
        </w:rPr>
        <w:t>垃圾</w:t>
      </w:r>
      <w:r w:rsidR="00872330">
        <w:rPr>
          <w:rFonts w:ascii="方正仿宋_GBK" w:eastAsia="方正仿宋_GBK" w:hAnsi="仿宋"/>
          <w:sz w:val="32"/>
          <w:szCs w:val="32"/>
        </w:rPr>
        <w:t>产生量在</w:t>
      </w:r>
      <w:r w:rsidR="0051415F">
        <w:rPr>
          <w:rFonts w:ascii="方正仿宋_GBK" w:eastAsia="方正仿宋_GBK" w:hAnsi="仿宋"/>
          <w:sz w:val="32"/>
          <w:szCs w:val="32"/>
        </w:rPr>
        <w:t>室外</w:t>
      </w:r>
      <w:r w:rsidR="00872330">
        <w:rPr>
          <w:rFonts w:ascii="方正仿宋_GBK" w:eastAsia="方正仿宋_GBK" w:hAnsi="仿宋"/>
          <w:sz w:val="32"/>
          <w:szCs w:val="32"/>
        </w:rPr>
        <w:t>合适的位置至少</w:t>
      </w:r>
      <w:r w:rsidRPr="00F77057">
        <w:rPr>
          <w:rFonts w:ascii="方正仿宋_GBK" w:eastAsia="方正仿宋_GBK" w:hAnsi="仿宋"/>
          <w:sz w:val="32"/>
          <w:szCs w:val="32"/>
        </w:rPr>
        <w:t>设置</w:t>
      </w:r>
      <w:r w:rsidR="00872330">
        <w:rPr>
          <w:rFonts w:ascii="方正仿宋_GBK" w:eastAsia="方正仿宋_GBK" w:hAnsi="仿宋" w:hint="eastAsia"/>
          <w:sz w:val="32"/>
          <w:szCs w:val="32"/>
        </w:rPr>
        <w:t>1处</w:t>
      </w:r>
      <w:r w:rsidRPr="00F77057">
        <w:rPr>
          <w:rFonts w:ascii="方正仿宋_GBK" w:eastAsia="方正仿宋_GBK" w:hAnsi="仿宋"/>
          <w:sz w:val="32"/>
          <w:szCs w:val="32"/>
        </w:rPr>
        <w:t>分类投放点，投放点应设置可回收物、</w:t>
      </w:r>
      <w:r w:rsidR="000228BA">
        <w:rPr>
          <w:rFonts w:ascii="方正仿宋_GBK" w:eastAsia="方正仿宋_GBK" w:hAnsi="仿宋"/>
          <w:sz w:val="32"/>
          <w:szCs w:val="32"/>
        </w:rPr>
        <w:t>有害垃圾</w:t>
      </w:r>
      <w:r w:rsidR="000228BA">
        <w:rPr>
          <w:rFonts w:ascii="方正仿宋_GBK" w:eastAsia="方正仿宋_GBK" w:hAnsi="仿宋" w:hint="eastAsia"/>
          <w:sz w:val="32"/>
          <w:szCs w:val="32"/>
        </w:rPr>
        <w:t>、</w:t>
      </w:r>
      <w:r w:rsidRPr="00F77057">
        <w:rPr>
          <w:rFonts w:ascii="方正仿宋_GBK" w:eastAsia="方正仿宋_GBK" w:hAnsi="仿宋"/>
          <w:sz w:val="32"/>
          <w:szCs w:val="32"/>
        </w:rPr>
        <w:t>其他垃圾收集容器。</w:t>
      </w:r>
    </w:p>
    <w:p w:rsidR="0051415F" w:rsidRPr="004015FC" w:rsidRDefault="004015FC" w:rsidP="00C517D8">
      <w:pPr>
        <w:spacing w:line="560" w:lineRule="exact"/>
        <w:ind w:firstLineChars="200" w:firstLine="640"/>
        <w:jc w:val="left"/>
        <w:rPr>
          <w:rFonts w:ascii="方正仿宋_GBK" w:eastAsia="方正仿宋_GBK" w:hAnsi="仿宋"/>
          <w:sz w:val="32"/>
          <w:szCs w:val="32"/>
        </w:rPr>
      </w:pPr>
      <w:r>
        <w:rPr>
          <w:rFonts w:ascii="方正仿宋_GBK" w:eastAsia="方正仿宋_GBK" w:hAnsi="仿宋" w:hint="eastAsia"/>
          <w:sz w:val="32"/>
          <w:szCs w:val="32"/>
        </w:rPr>
        <w:t>（2）</w:t>
      </w:r>
      <w:r w:rsidR="0051415F" w:rsidRPr="004015FC">
        <w:rPr>
          <w:rFonts w:ascii="方正仿宋_GBK" w:eastAsia="方正仿宋_GBK" w:hAnsi="仿宋"/>
          <w:sz w:val="32"/>
          <w:szCs w:val="32"/>
        </w:rPr>
        <w:t>各单位在每个办公室内均应设置</w:t>
      </w:r>
      <w:r>
        <w:rPr>
          <w:rFonts w:ascii="方正仿宋_GBK" w:eastAsia="方正仿宋_GBK" w:hAnsi="仿宋"/>
          <w:sz w:val="32"/>
          <w:szCs w:val="32"/>
        </w:rPr>
        <w:t>可回收物和</w:t>
      </w:r>
      <w:r w:rsidR="0051415F" w:rsidRPr="004015FC">
        <w:rPr>
          <w:rFonts w:ascii="方正仿宋_GBK" w:eastAsia="方正仿宋_GBK" w:hAnsi="仿宋"/>
          <w:sz w:val="32"/>
          <w:szCs w:val="32"/>
        </w:rPr>
        <w:t>其他垃圾收集容器;在出入通道、电梯出入口、楼层廊道等办公场所的公共区域，宜在方便且不影响内部协调性的点位设置</w:t>
      </w:r>
      <w:r>
        <w:rPr>
          <w:rFonts w:ascii="方正仿宋_GBK" w:eastAsia="方正仿宋_GBK" w:hAnsi="仿宋"/>
          <w:sz w:val="32"/>
          <w:szCs w:val="32"/>
        </w:rPr>
        <w:t>可回收物和</w:t>
      </w:r>
      <w:r w:rsidR="0051415F" w:rsidRPr="004015FC">
        <w:rPr>
          <w:rFonts w:ascii="方正仿宋_GBK" w:eastAsia="方正仿宋_GBK" w:hAnsi="仿宋"/>
          <w:sz w:val="32"/>
          <w:szCs w:val="32"/>
        </w:rPr>
        <w:t>其他垃圾收集容器</w:t>
      </w:r>
      <w:r>
        <w:rPr>
          <w:rFonts w:ascii="方正仿宋_GBK" w:eastAsia="方正仿宋_GBK" w:hAnsi="仿宋" w:hint="eastAsia"/>
          <w:sz w:val="32"/>
          <w:szCs w:val="32"/>
        </w:rPr>
        <w:t>。</w:t>
      </w:r>
    </w:p>
    <w:p w:rsidR="00E57AE1" w:rsidRPr="00E57AE1" w:rsidRDefault="00E57AE1" w:rsidP="00C517D8">
      <w:pPr>
        <w:spacing w:line="560" w:lineRule="exact"/>
        <w:ind w:firstLine="560"/>
        <w:rPr>
          <w:rFonts w:ascii="方正仿宋_GBK" w:eastAsia="方正仿宋_GBK" w:hAnsi="仿宋"/>
          <w:sz w:val="32"/>
          <w:szCs w:val="32"/>
        </w:rPr>
      </w:pPr>
      <w:r>
        <w:rPr>
          <w:rFonts w:ascii="方正仿宋_GBK" w:eastAsia="方正仿宋_GBK" w:hAnsi="仿宋" w:hint="eastAsia"/>
          <w:sz w:val="32"/>
          <w:szCs w:val="32"/>
        </w:rPr>
        <w:t>（</w:t>
      </w:r>
      <w:r w:rsidR="004015FC">
        <w:rPr>
          <w:rFonts w:ascii="方正仿宋_GBK" w:eastAsia="方正仿宋_GBK" w:hAnsi="仿宋" w:hint="eastAsia"/>
          <w:sz w:val="32"/>
          <w:szCs w:val="32"/>
        </w:rPr>
        <w:t>3</w:t>
      </w:r>
      <w:r>
        <w:rPr>
          <w:rFonts w:ascii="方正仿宋_GBK" w:eastAsia="方正仿宋_GBK" w:hAnsi="仿宋" w:hint="eastAsia"/>
          <w:sz w:val="32"/>
          <w:szCs w:val="32"/>
        </w:rPr>
        <w:t>）</w:t>
      </w:r>
      <w:r w:rsidR="004015FC">
        <w:rPr>
          <w:rFonts w:ascii="方正仿宋_GBK" w:eastAsia="方正仿宋_GBK" w:hAnsi="仿宋" w:hint="eastAsia"/>
          <w:sz w:val="32"/>
          <w:szCs w:val="32"/>
        </w:rPr>
        <w:t>各</w:t>
      </w:r>
      <w:r w:rsidR="00B142EF">
        <w:rPr>
          <w:rFonts w:ascii="方正仿宋_GBK" w:eastAsia="方正仿宋_GBK" w:hAnsi="仿宋"/>
          <w:sz w:val="32"/>
          <w:szCs w:val="32"/>
        </w:rPr>
        <w:t>单位</w:t>
      </w:r>
      <w:r w:rsidRPr="00E57AE1">
        <w:rPr>
          <w:rFonts w:ascii="方正仿宋_GBK" w:eastAsia="方正仿宋_GBK" w:hAnsi="仿宋"/>
          <w:sz w:val="32"/>
          <w:szCs w:val="32"/>
        </w:rPr>
        <w:t>应在提供餐饮服务的场所如食堂等设置</w:t>
      </w:r>
      <w:r w:rsidR="00495484">
        <w:rPr>
          <w:rFonts w:ascii="方正仿宋_GBK" w:eastAsia="方正仿宋_GBK" w:hAnsi="仿宋" w:hint="eastAsia"/>
          <w:sz w:val="32"/>
          <w:szCs w:val="32"/>
        </w:rPr>
        <w:t>厨余</w:t>
      </w:r>
      <w:r w:rsidRPr="00E57AE1">
        <w:rPr>
          <w:rFonts w:ascii="方正仿宋_GBK" w:eastAsia="方正仿宋_GBK" w:hAnsi="仿宋"/>
          <w:sz w:val="32"/>
          <w:szCs w:val="32"/>
        </w:rPr>
        <w:t>垃圾和其他垃圾收集容器，收集容器容积可根据服务区域大</w:t>
      </w:r>
      <w:r w:rsidRPr="00E57AE1">
        <w:rPr>
          <w:rFonts w:ascii="方正仿宋_GBK" w:eastAsia="方正仿宋_GBK" w:hAnsi="仿宋"/>
          <w:sz w:val="32"/>
          <w:szCs w:val="32"/>
        </w:rPr>
        <w:lastRenderedPageBreak/>
        <w:t>小及人流量多少选择相应的规格。</w:t>
      </w:r>
    </w:p>
    <w:p w:rsidR="00656222" w:rsidRPr="00F77057" w:rsidRDefault="00656222" w:rsidP="00C517D8">
      <w:pPr>
        <w:spacing w:line="560" w:lineRule="exact"/>
        <w:ind w:firstLine="560"/>
        <w:rPr>
          <w:rFonts w:ascii="方正仿宋_GBK" w:eastAsia="方正仿宋_GBK" w:hAnsi="仿宋"/>
          <w:sz w:val="32"/>
          <w:szCs w:val="32"/>
        </w:rPr>
      </w:pPr>
      <w:r w:rsidRPr="00F77057">
        <w:rPr>
          <w:rFonts w:ascii="方正仿宋_GBK" w:eastAsia="方正仿宋_GBK" w:hAnsi="仿宋"/>
          <w:sz w:val="32"/>
          <w:szCs w:val="32"/>
        </w:rPr>
        <w:t>（</w:t>
      </w:r>
      <w:r w:rsidR="0050697C">
        <w:rPr>
          <w:rFonts w:ascii="方正仿宋_GBK" w:eastAsia="方正仿宋_GBK" w:hAnsi="仿宋" w:hint="eastAsia"/>
          <w:sz w:val="32"/>
          <w:szCs w:val="32"/>
        </w:rPr>
        <w:t>4</w:t>
      </w:r>
      <w:r w:rsidRPr="00F77057">
        <w:rPr>
          <w:rFonts w:ascii="方正仿宋_GBK" w:eastAsia="方正仿宋_GBK" w:hAnsi="仿宋"/>
          <w:sz w:val="32"/>
          <w:szCs w:val="32"/>
        </w:rPr>
        <w:t>）每个单位分类投放点的设置原则上不能影响办公环境、人体健康及安全通道的畅通。</w:t>
      </w:r>
    </w:p>
    <w:p w:rsidR="00656222" w:rsidRPr="00F77057" w:rsidRDefault="00656222" w:rsidP="00C517D8">
      <w:pPr>
        <w:spacing w:line="560" w:lineRule="exact"/>
        <w:ind w:firstLine="560"/>
        <w:rPr>
          <w:rFonts w:ascii="方正仿宋_GBK" w:eastAsia="方正仿宋_GBK" w:hAnsi="仿宋"/>
          <w:sz w:val="32"/>
          <w:szCs w:val="32"/>
        </w:rPr>
      </w:pPr>
      <w:r w:rsidRPr="00F77057">
        <w:rPr>
          <w:rFonts w:ascii="方正仿宋_GBK" w:eastAsia="方正仿宋_GBK" w:hAnsi="仿宋"/>
          <w:sz w:val="32"/>
          <w:szCs w:val="32"/>
        </w:rPr>
        <w:t>（</w:t>
      </w:r>
      <w:r w:rsidR="0050697C">
        <w:rPr>
          <w:rFonts w:ascii="方正仿宋_GBK" w:eastAsia="方正仿宋_GBK" w:hAnsi="仿宋" w:hint="eastAsia"/>
          <w:sz w:val="32"/>
          <w:szCs w:val="32"/>
        </w:rPr>
        <w:t>5</w:t>
      </w:r>
      <w:r w:rsidRPr="00F77057">
        <w:rPr>
          <w:rFonts w:ascii="方正仿宋_GBK" w:eastAsia="方正仿宋_GBK" w:hAnsi="仿宋"/>
          <w:sz w:val="32"/>
          <w:szCs w:val="32"/>
        </w:rPr>
        <w:t>）各类分类收集容器的容积及数量应根据实际垃圾量情况和清运频率进行区别配置。</w:t>
      </w:r>
    </w:p>
    <w:p w:rsidR="00656222" w:rsidRPr="00F77057" w:rsidRDefault="00656222" w:rsidP="00C517D8">
      <w:pPr>
        <w:spacing w:line="560" w:lineRule="exact"/>
        <w:ind w:firstLine="560"/>
        <w:rPr>
          <w:rFonts w:ascii="方正仿宋_GBK" w:eastAsia="方正仿宋_GBK" w:hAnsi="仿宋"/>
          <w:sz w:val="32"/>
          <w:szCs w:val="32"/>
        </w:rPr>
      </w:pPr>
      <w:r w:rsidRPr="00F77057">
        <w:rPr>
          <w:rFonts w:ascii="方正仿宋_GBK" w:eastAsia="方正仿宋_GBK" w:hAnsi="仿宋"/>
          <w:sz w:val="32"/>
          <w:szCs w:val="32"/>
        </w:rPr>
        <w:t>（</w:t>
      </w:r>
      <w:r w:rsidR="0050697C">
        <w:rPr>
          <w:rFonts w:ascii="方正仿宋_GBK" w:eastAsia="方正仿宋_GBK" w:hAnsi="仿宋" w:hint="eastAsia"/>
          <w:sz w:val="32"/>
          <w:szCs w:val="32"/>
        </w:rPr>
        <w:t>6</w:t>
      </w:r>
      <w:r w:rsidRPr="00F77057">
        <w:rPr>
          <w:rFonts w:ascii="方正仿宋_GBK" w:eastAsia="方正仿宋_GBK" w:hAnsi="仿宋"/>
          <w:sz w:val="32"/>
          <w:szCs w:val="32"/>
        </w:rPr>
        <w:t>）分类投放点应配套设置分类投放指引牌，内容与生活垃圾分类投放</w:t>
      </w:r>
      <w:r w:rsidR="00E23AFC">
        <w:rPr>
          <w:rFonts w:ascii="方正仿宋_GBK" w:eastAsia="方正仿宋_GBK" w:hAnsi="仿宋" w:hint="eastAsia"/>
          <w:sz w:val="32"/>
          <w:szCs w:val="32"/>
        </w:rPr>
        <w:t>标准</w:t>
      </w:r>
      <w:r w:rsidRPr="00F77057">
        <w:rPr>
          <w:rFonts w:ascii="方正仿宋_GBK" w:eastAsia="方正仿宋_GBK" w:hAnsi="仿宋"/>
          <w:sz w:val="32"/>
          <w:szCs w:val="32"/>
        </w:rPr>
        <w:t>一致。因场地限制无法设置指引牌的，应利用墙体、宣传栏等张贴清晰的指引内容。</w:t>
      </w:r>
    </w:p>
    <w:p w:rsidR="00656222" w:rsidRPr="00FB38E2" w:rsidRDefault="00656222" w:rsidP="00C517D8">
      <w:pPr>
        <w:spacing w:line="560" w:lineRule="exact"/>
        <w:ind w:firstLineChars="200" w:firstLine="643"/>
        <w:jc w:val="left"/>
        <w:rPr>
          <w:rFonts w:ascii="方正楷体_GBK" w:eastAsia="方正楷体_GBK" w:hAnsi="仿宋"/>
          <w:b/>
          <w:sz w:val="32"/>
          <w:szCs w:val="32"/>
        </w:rPr>
      </w:pPr>
      <w:bookmarkStart w:id="6" w:name="_Toc29984123"/>
      <w:r w:rsidRPr="00FB38E2">
        <w:rPr>
          <w:rFonts w:ascii="方正楷体_GBK" w:eastAsia="方正楷体_GBK" w:hAnsi="仿宋"/>
          <w:b/>
          <w:sz w:val="32"/>
          <w:szCs w:val="32"/>
        </w:rPr>
        <w:t>三、公共场所分类</w:t>
      </w:r>
      <w:r w:rsidRPr="00FB38E2">
        <w:rPr>
          <w:rFonts w:ascii="方正楷体_GBK" w:eastAsia="方正楷体_GBK" w:hAnsi="仿宋" w:hint="eastAsia"/>
          <w:b/>
          <w:sz w:val="32"/>
          <w:szCs w:val="32"/>
        </w:rPr>
        <w:t>投放</w:t>
      </w:r>
      <w:r w:rsidRPr="00FB38E2">
        <w:rPr>
          <w:rFonts w:ascii="方正楷体_GBK" w:eastAsia="方正楷体_GBK" w:hAnsi="仿宋"/>
          <w:b/>
          <w:sz w:val="32"/>
          <w:szCs w:val="32"/>
        </w:rPr>
        <w:t>点设置</w:t>
      </w:r>
      <w:bookmarkEnd w:id="6"/>
    </w:p>
    <w:p w:rsidR="00656222" w:rsidRPr="00FB38E2" w:rsidRDefault="00656222" w:rsidP="00C517D8">
      <w:pPr>
        <w:spacing w:line="560" w:lineRule="exact"/>
        <w:ind w:firstLineChars="200" w:firstLine="643"/>
        <w:jc w:val="left"/>
        <w:rPr>
          <w:rFonts w:ascii="方正仿宋_GBK" w:eastAsia="方正仿宋_GBK" w:hAnsi="仿宋"/>
          <w:b/>
          <w:sz w:val="32"/>
          <w:szCs w:val="32"/>
        </w:rPr>
      </w:pPr>
      <w:r w:rsidRPr="00FB38E2">
        <w:rPr>
          <w:rFonts w:ascii="方正仿宋_GBK" w:eastAsia="方正仿宋_GBK" w:hAnsi="仿宋" w:hint="eastAsia"/>
          <w:b/>
          <w:sz w:val="32"/>
          <w:szCs w:val="32"/>
        </w:rPr>
        <w:t>（一）</w:t>
      </w:r>
      <w:r w:rsidR="006B1B67" w:rsidRPr="00FB38E2">
        <w:rPr>
          <w:rFonts w:ascii="方正仿宋_GBK" w:eastAsia="方正仿宋_GBK" w:hAnsi="仿宋" w:hint="eastAsia"/>
          <w:b/>
          <w:sz w:val="32"/>
          <w:szCs w:val="32"/>
        </w:rPr>
        <w:t>城市</w:t>
      </w:r>
      <w:r w:rsidRPr="00FB38E2">
        <w:rPr>
          <w:rFonts w:ascii="方正仿宋_GBK" w:eastAsia="方正仿宋_GBK" w:hAnsi="仿宋" w:hint="eastAsia"/>
          <w:b/>
          <w:sz w:val="32"/>
          <w:szCs w:val="32"/>
        </w:rPr>
        <w:t>道路、</w:t>
      </w:r>
      <w:r w:rsidR="006B1B67" w:rsidRPr="00FB38E2">
        <w:rPr>
          <w:rFonts w:ascii="方正仿宋_GBK" w:eastAsia="方正仿宋_GBK" w:hAnsi="仿宋" w:hint="eastAsia"/>
          <w:b/>
          <w:sz w:val="32"/>
          <w:szCs w:val="32"/>
        </w:rPr>
        <w:t>街巷</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（1）每条</w:t>
      </w:r>
      <w:r w:rsidR="006B1B67" w:rsidRPr="006B1B67">
        <w:rPr>
          <w:rFonts w:ascii="方正仿宋_GBK" w:eastAsia="方正仿宋_GBK" w:hAnsi="仿宋" w:hint="eastAsia"/>
          <w:sz w:val="32"/>
          <w:szCs w:val="32"/>
        </w:rPr>
        <w:t>道路、</w:t>
      </w:r>
      <w:r w:rsidR="006B1B67" w:rsidRPr="006B1B67">
        <w:rPr>
          <w:rFonts w:ascii="方正仿宋_GBK" w:eastAsia="方正仿宋_GBK" w:hAnsi="仿宋"/>
          <w:sz w:val="32"/>
          <w:szCs w:val="32"/>
        </w:rPr>
        <w:t>街巷</w:t>
      </w:r>
      <w:r w:rsidRPr="006B1B67">
        <w:rPr>
          <w:rFonts w:ascii="方正仿宋_GBK" w:eastAsia="方正仿宋_GBK" w:hAnsi="仿宋"/>
          <w:sz w:val="32"/>
          <w:szCs w:val="32"/>
        </w:rPr>
        <w:t>应在人行道旁设置垃圾分类投放点，投放点应设置可回收物和其他垃圾收集容器，容器容积宜取40升或60升。</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（2）主干道路</w:t>
      </w:r>
      <w:r w:rsidR="000D72C1">
        <w:rPr>
          <w:rFonts w:ascii="方正仿宋_GBK" w:eastAsia="方正仿宋_GBK" w:hAnsi="仿宋" w:hint="eastAsia"/>
          <w:sz w:val="32"/>
          <w:szCs w:val="32"/>
        </w:rPr>
        <w:t>及</w:t>
      </w:r>
      <w:r w:rsidRPr="006B1B67">
        <w:rPr>
          <w:rFonts w:ascii="方正仿宋_GBK" w:eastAsia="方正仿宋_GBK" w:hAnsi="仿宋"/>
          <w:sz w:val="32"/>
          <w:szCs w:val="32"/>
        </w:rPr>
        <w:t>人流量较大的支路每间隔100米~200米设置垃圾分类投放点，投放点应设置可回收物和其他垃圾收集容器</w:t>
      </w:r>
      <w:r w:rsidR="00122360">
        <w:rPr>
          <w:rFonts w:ascii="方正仿宋_GBK" w:eastAsia="方正仿宋_GBK" w:hAnsi="仿宋" w:hint="eastAsia"/>
          <w:sz w:val="32"/>
          <w:szCs w:val="32"/>
        </w:rPr>
        <w:t>。</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（3）次支道路及有非机动车道和人行道的快速路每间隔200米~400米设置垃圾分类投放点，投放点应设置可回收物和其他垃圾收集容器。</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（4）商业街等繁华区每间隔50米~100米设置垃圾分类投放点，投放点应设置可回收物和其他垃圾收集容器。</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（二）</w:t>
      </w:r>
      <w:r w:rsidR="00E5769E" w:rsidRPr="0078137F">
        <w:rPr>
          <w:rFonts w:ascii="方正仿宋_GBK" w:eastAsia="方正仿宋_GBK" w:hAnsi="仿宋" w:hint="eastAsia"/>
          <w:b/>
          <w:sz w:val="32"/>
          <w:szCs w:val="32"/>
        </w:rPr>
        <w:t>汽车站、火车站</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（1）</w:t>
      </w:r>
      <w:r w:rsidR="004D4FD9">
        <w:rPr>
          <w:rFonts w:ascii="方正仿宋_GBK" w:eastAsia="方正仿宋_GBK" w:hAnsi="仿宋"/>
          <w:sz w:val="32"/>
          <w:szCs w:val="32"/>
        </w:rPr>
        <w:t>汽车站</w:t>
      </w:r>
      <w:r w:rsidR="004D4FD9">
        <w:rPr>
          <w:rFonts w:ascii="方正仿宋_GBK" w:eastAsia="方正仿宋_GBK" w:hAnsi="仿宋" w:hint="eastAsia"/>
          <w:sz w:val="32"/>
          <w:szCs w:val="32"/>
        </w:rPr>
        <w:t>、</w:t>
      </w:r>
      <w:r w:rsidR="004D4FD9">
        <w:rPr>
          <w:rFonts w:ascii="方正仿宋_GBK" w:eastAsia="方正仿宋_GBK" w:hAnsi="仿宋"/>
          <w:sz w:val="32"/>
          <w:szCs w:val="32"/>
        </w:rPr>
        <w:t>火车站</w:t>
      </w:r>
      <w:r w:rsidR="00E5769E">
        <w:rPr>
          <w:rFonts w:ascii="方正仿宋_GBK" w:eastAsia="方正仿宋_GBK" w:hAnsi="仿宋" w:hint="eastAsia"/>
          <w:sz w:val="32"/>
          <w:szCs w:val="32"/>
        </w:rPr>
        <w:t>、</w:t>
      </w:r>
      <w:r w:rsidR="00E5769E">
        <w:rPr>
          <w:rFonts w:ascii="方正仿宋_GBK" w:eastAsia="方正仿宋_GBK" w:hAnsi="仿宋"/>
          <w:sz w:val="32"/>
          <w:szCs w:val="32"/>
        </w:rPr>
        <w:t>高铁站</w:t>
      </w:r>
      <w:r w:rsidR="004D4FD9">
        <w:rPr>
          <w:rFonts w:ascii="方正仿宋_GBK" w:eastAsia="方正仿宋_GBK" w:hAnsi="仿宋"/>
          <w:sz w:val="32"/>
          <w:szCs w:val="32"/>
        </w:rPr>
        <w:t>等</w:t>
      </w:r>
      <w:r w:rsidRPr="006B1B67">
        <w:rPr>
          <w:rFonts w:ascii="方正仿宋_GBK" w:eastAsia="方正仿宋_GBK" w:hAnsi="仿宋"/>
          <w:sz w:val="32"/>
          <w:szCs w:val="32"/>
        </w:rPr>
        <w:t>交通场站应在月（站）台、乘车区及主要通道设置垃圾分类投放点，投放点应设置</w:t>
      </w:r>
      <w:r w:rsidRPr="006B1B67">
        <w:rPr>
          <w:rFonts w:ascii="方正仿宋_GBK" w:eastAsia="方正仿宋_GBK" w:hAnsi="仿宋"/>
          <w:sz w:val="32"/>
          <w:szCs w:val="32"/>
        </w:rPr>
        <w:lastRenderedPageBreak/>
        <w:t>可回收物和其他垃圾收集容器，容器容积宜取40升或60升。</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（2）旅客等候区设置垃圾分类投放点，投放点应设置可回收物和其他垃圾收集容器，容器容积宜取60升。</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（3）洗手间设置垃圾分类投放点，投放点应设置厨余垃圾和其他垃圾收集容器，厨余垃圾收集容器容积宜取40升，其他垃圾收集容器容积宜取60升。</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（4）</w:t>
      </w:r>
      <w:r w:rsidR="008B698A">
        <w:rPr>
          <w:rFonts w:ascii="方正仿宋_GBK" w:eastAsia="方正仿宋_GBK" w:hAnsi="仿宋" w:hint="eastAsia"/>
          <w:sz w:val="32"/>
          <w:szCs w:val="32"/>
        </w:rPr>
        <w:t>汽车站、</w:t>
      </w:r>
      <w:r w:rsidR="008B698A">
        <w:rPr>
          <w:rFonts w:ascii="方正仿宋_GBK" w:eastAsia="方正仿宋_GBK" w:hAnsi="仿宋"/>
          <w:sz w:val="32"/>
          <w:szCs w:val="32"/>
        </w:rPr>
        <w:t>火车站</w:t>
      </w:r>
      <w:r w:rsidRPr="006B1B67">
        <w:rPr>
          <w:rFonts w:ascii="方正仿宋_GBK" w:eastAsia="方正仿宋_GBK" w:hAnsi="仿宋"/>
          <w:sz w:val="32"/>
          <w:szCs w:val="32"/>
        </w:rPr>
        <w:t>内餐饮服务区域的垃圾分类投放点设置参照</w:t>
      </w:r>
      <w:r w:rsidRPr="006B1B67">
        <w:rPr>
          <w:rFonts w:ascii="方正仿宋_GBK" w:eastAsia="方正仿宋_GBK" w:hAnsi="仿宋" w:hint="eastAsia"/>
          <w:sz w:val="32"/>
          <w:szCs w:val="32"/>
        </w:rPr>
        <w:t>餐饮行业分类投放点设置执行</w:t>
      </w:r>
      <w:r w:rsidRPr="006B1B67">
        <w:rPr>
          <w:rFonts w:ascii="方正仿宋_GBK" w:eastAsia="方正仿宋_GBK" w:hAnsi="仿宋"/>
          <w:sz w:val="32"/>
          <w:szCs w:val="32"/>
        </w:rPr>
        <w:t>。</w:t>
      </w:r>
    </w:p>
    <w:p w:rsidR="00656222" w:rsidRPr="006B1B67" w:rsidRDefault="00656222" w:rsidP="00C517D8">
      <w:pPr>
        <w:spacing w:line="560" w:lineRule="exact"/>
        <w:ind w:firstLine="560"/>
        <w:rPr>
          <w:rFonts w:ascii="方正仿宋_GBK" w:eastAsia="方正仿宋_GBK" w:hAnsi="仿宋"/>
          <w:sz w:val="32"/>
          <w:szCs w:val="32"/>
        </w:rPr>
      </w:pPr>
      <w:r w:rsidRPr="006B1B67">
        <w:rPr>
          <w:rFonts w:ascii="方正仿宋_GBK" w:eastAsia="方正仿宋_GBK" w:hAnsi="仿宋"/>
          <w:sz w:val="32"/>
          <w:szCs w:val="32"/>
        </w:rPr>
        <w:t>（5）宜在安检口设置有害垃圾投放点，容器容积根据实际垃圾量情况和清运频率进行配置。</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（三）</w:t>
      </w:r>
      <w:r w:rsidR="003B0DF0" w:rsidRPr="0078137F">
        <w:rPr>
          <w:rFonts w:ascii="方正仿宋_GBK" w:eastAsia="方正仿宋_GBK" w:hAnsi="仿宋" w:hint="eastAsia"/>
          <w:b/>
          <w:sz w:val="32"/>
          <w:szCs w:val="32"/>
        </w:rPr>
        <w:t>商</w:t>
      </w:r>
      <w:r w:rsidR="003B0DF0" w:rsidRPr="0078137F">
        <w:rPr>
          <w:rFonts w:ascii="方正仿宋_GBK" w:eastAsia="方正仿宋_GBK" w:hAnsi="仿宋"/>
          <w:b/>
          <w:sz w:val="32"/>
          <w:szCs w:val="32"/>
        </w:rPr>
        <w:t>超</w:t>
      </w:r>
      <w:r w:rsidR="003B0DF0" w:rsidRPr="0078137F">
        <w:rPr>
          <w:rFonts w:ascii="方正仿宋_GBK" w:eastAsia="方正仿宋_GBK" w:hAnsi="仿宋" w:hint="eastAsia"/>
          <w:b/>
          <w:sz w:val="32"/>
          <w:szCs w:val="32"/>
        </w:rPr>
        <w:t>、</w:t>
      </w:r>
      <w:r w:rsidR="003B0DF0" w:rsidRPr="0078137F">
        <w:rPr>
          <w:rFonts w:ascii="方正仿宋_GBK" w:eastAsia="方正仿宋_GBK" w:hAnsi="仿宋"/>
          <w:b/>
          <w:sz w:val="32"/>
          <w:szCs w:val="32"/>
        </w:rPr>
        <w:t>酒店</w:t>
      </w:r>
    </w:p>
    <w:p w:rsidR="00656222" w:rsidRPr="00733221" w:rsidRDefault="00656222" w:rsidP="00C517D8">
      <w:pPr>
        <w:spacing w:line="560" w:lineRule="exact"/>
        <w:ind w:firstLine="560"/>
        <w:rPr>
          <w:rFonts w:ascii="方正仿宋_GBK" w:eastAsia="方正仿宋_GBK" w:hAnsi="仿宋"/>
          <w:sz w:val="32"/>
          <w:szCs w:val="32"/>
        </w:rPr>
      </w:pPr>
      <w:r w:rsidRPr="00733221">
        <w:rPr>
          <w:rFonts w:ascii="方正仿宋_GBK" w:eastAsia="方正仿宋_GBK" w:hAnsi="仿宋"/>
          <w:sz w:val="32"/>
          <w:szCs w:val="32"/>
        </w:rPr>
        <w:t>（1）</w:t>
      </w:r>
      <w:r w:rsidR="008B698A">
        <w:rPr>
          <w:rFonts w:ascii="方正仿宋_GBK" w:eastAsia="方正仿宋_GBK" w:hAnsi="仿宋" w:hint="eastAsia"/>
          <w:sz w:val="32"/>
          <w:szCs w:val="32"/>
        </w:rPr>
        <w:t>商超、酒店</w:t>
      </w:r>
      <w:r w:rsidRPr="00733221">
        <w:rPr>
          <w:rFonts w:ascii="方正仿宋_GBK" w:eastAsia="方正仿宋_GBK" w:hAnsi="仿宋"/>
          <w:sz w:val="32"/>
          <w:szCs w:val="32"/>
        </w:rPr>
        <w:t>可在电梯口、大堂等公共区域设置垃圾分类投放点，投放点应设置可回收物和其他垃圾收集容器，容器容积宜取40升。</w:t>
      </w:r>
    </w:p>
    <w:p w:rsidR="00656222" w:rsidRPr="00733221" w:rsidRDefault="00656222" w:rsidP="00C517D8">
      <w:pPr>
        <w:spacing w:line="560" w:lineRule="exact"/>
        <w:ind w:firstLine="560"/>
        <w:rPr>
          <w:rFonts w:ascii="方正仿宋_GBK" w:eastAsia="方正仿宋_GBK" w:hAnsi="仿宋"/>
          <w:sz w:val="32"/>
          <w:szCs w:val="32"/>
        </w:rPr>
      </w:pPr>
      <w:r w:rsidRPr="00733221">
        <w:rPr>
          <w:rFonts w:ascii="方正仿宋_GBK" w:eastAsia="方正仿宋_GBK" w:hAnsi="仿宋"/>
          <w:sz w:val="32"/>
          <w:szCs w:val="32"/>
        </w:rPr>
        <w:t>（2）</w:t>
      </w:r>
      <w:r w:rsidR="008B698A">
        <w:rPr>
          <w:rFonts w:ascii="方正仿宋_GBK" w:eastAsia="方正仿宋_GBK" w:hAnsi="仿宋" w:hint="eastAsia"/>
          <w:sz w:val="32"/>
          <w:szCs w:val="32"/>
        </w:rPr>
        <w:t>商超、酒店</w:t>
      </w:r>
      <w:r w:rsidRPr="00733221">
        <w:rPr>
          <w:rFonts w:ascii="方正仿宋_GBK" w:eastAsia="方正仿宋_GBK" w:hAnsi="仿宋"/>
          <w:sz w:val="32"/>
          <w:szCs w:val="32"/>
        </w:rPr>
        <w:t>应在洗手间设置其他垃圾投放点，容器容积宜取60升。</w:t>
      </w:r>
    </w:p>
    <w:p w:rsidR="00656222" w:rsidRPr="00733221" w:rsidRDefault="00656222" w:rsidP="00C517D8">
      <w:pPr>
        <w:spacing w:line="560" w:lineRule="exact"/>
        <w:ind w:firstLine="560"/>
        <w:rPr>
          <w:rFonts w:ascii="方正仿宋_GBK" w:eastAsia="方正仿宋_GBK" w:hAnsi="仿宋"/>
          <w:sz w:val="32"/>
          <w:szCs w:val="32"/>
        </w:rPr>
      </w:pPr>
      <w:r w:rsidRPr="00733221">
        <w:rPr>
          <w:rFonts w:ascii="方正仿宋_GBK" w:eastAsia="方正仿宋_GBK" w:hAnsi="仿宋"/>
          <w:sz w:val="32"/>
          <w:szCs w:val="32"/>
        </w:rPr>
        <w:t>（3）</w:t>
      </w:r>
      <w:r w:rsidR="003A60F1">
        <w:rPr>
          <w:rFonts w:ascii="方正仿宋_GBK" w:eastAsia="方正仿宋_GBK" w:hAnsi="仿宋"/>
          <w:sz w:val="32"/>
          <w:szCs w:val="32"/>
        </w:rPr>
        <w:t>酒店、旅社等</w:t>
      </w:r>
      <w:r w:rsidRPr="00733221">
        <w:rPr>
          <w:rFonts w:ascii="方正仿宋_GBK" w:eastAsia="方正仿宋_GBK" w:hAnsi="仿宋"/>
          <w:sz w:val="32"/>
          <w:szCs w:val="32"/>
        </w:rPr>
        <w:t>住宿区域应在不影响住宿环境和安全通道的畅通的位置设置垃圾分类投放点，投放点应设置厨余垃圾和其他垃圾收集容器，收集容器容积宜取60升，应设置指路标识，投放点和指路标识均应规范醒目。</w:t>
      </w:r>
    </w:p>
    <w:p w:rsidR="00656222" w:rsidRPr="00733221" w:rsidRDefault="00656222" w:rsidP="00C517D8">
      <w:pPr>
        <w:spacing w:line="560" w:lineRule="exact"/>
        <w:ind w:firstLine="560"/>
        <w:rPr>
          <w:rFonts w:ascii="方正仿宋_GBK" w:eastAsia="方正仿宋_GBK" w:hAnsi="仿宋"/>
          <w:sz w:val="32"/>
          <w:szCs w:val="32"/>
        </w:rPr>
      </w:pPr>
      <w:r w:rsidRPr="00733221">
        <w:rPr>
          <w:rFonts w:ascii="方正仿宋_GBK" w:eastAsia="方正仿宋_GBK" w:hAnsi="仿宋"/>
          <w:sz w:val="32"/>
          <w:szCs w:val="32"/>
        </w:rPr>
        <w:t>（4）</w:t>
      </w:r>
      <w:r w:rsidR="003A60F1">
        <w:rPr>
          <w:rFonts w:ascii="方正仿宋_GBK" w:eastAsia="方正仿宋_GBK" w:hAnsi="仿宋" w:hint="eastAsia"/>
          <w:sz w:val="32"/>
          <w:szCs w:val="32"/>
        </w:rPr>
        <w:t>商超、</w:t>
      </w:r>
      <w:r w:rsidR="003A60F1">
        <w:rPr>
          <w:rFonts w:ascii="方正仿宋_GBK" w:eastAsia="方正仿宋_GBK" w:hAnsi="仿宋"/>
          <w:sz w:val="32"/>
          <w:szCs w:val="32"/>
        </w:rPr>
        <w:t>酒店</w:t>
      </w:r>
      <w:r w:rsidRPr="00733221">
        <w:rPr>
          <w:rFonts w:ascii="方正仿宋_GBK" w:eastAsia="方正仿宋_GBK" w:hAnsi="仿宋"/>
          <w:sz w:val="32"/>
          <w:szCs w:val="32"/>
        </w:rPr>
        <w:t>内产生厨余垃圾的场所，垃圾分类投放点设置参照</w:t>
      </w:r>
      <w:r w:rsidRPr="00733221">
        <w:rPr>
          <w:rFonts w:ascii="方正仿宋_GBK" w:eastAsia="方正仿宋_GBK" w:hAnsi="仿宋" w:hint="eastAsia"/>
          <w:sz w:val="32"/>
          <w:szCs w:val="32"/>
        </w:rPr>
        <w:t>餐饮行业分类投放点设置执行</w:t>
      </w:r>
      <w:r w:rsidRPr="00733221">
        <w:rPr>
          <w:rFonts w:ascii="方正仿宋_GBK" w:eastAsia="方正仿宋_GBK" w:hAnsi="仿宋"/>
          <w:sz w:val="32"/>
          <w:szCs w:val="32"/>
        </w:rPr>
        <w:t>。</w:t>
      </w:r>
    </w:p>
    <w:p w:rsidR="00656222" w:rsidRPr="00733221" w:rsidRDefault="00656222" w:rsidP="00C517D8">
      <w:pPr>
        <w:spacing w:line="560" w:lineRule="exact"/>
        <w:ind w:firstLine="560"/>
        <w:rPr>
          <w:rFonts w:ascii="方正仿宋_GBK" w:eastAsia="方正仿宋_GBK" w:hAnsi="仿宋"/>
          <w:sz w:val="32"/>
          <w:szCs w:val="32"/>
        </w:rPr>
      </w:pPr>
      <w:r w:rsidRPr="00733221">
        <w:rPr>
          <w:rFonts w:ascii="方正仿宋_GBK" w:eastAsia="方正仿宋_GBK" w:hAnsi="仿宋"/>
          <w:sz w:val="32"/>
          <w:szCs w:val="32"/>
        </w:rPr>
        <w:t>（5）</w:t>
      </w:r>
      <w:r w:rsidR="003A60F1">
        <w:rPr>
          <w:rFonts w:ascii="方正仿宋_GBK" w:eastAsia="方正仿宋_GBK" w:hAnsi="仿宋" w:hint="eastAsia"/>
          <w:sz w:val="32"/>
          <w:szCs w:val="32"/>
        </w:rPr>
        <w:t>商超、</w:t>
      </w:r>
      <w:r w:rsidR="003A60F1">
        <w:rPr>
          <w:rFonts w:ascii="方正仿宋_GBK" w:eastAsia="方正仿宋_GBK" w:hAnsi="仿宋"/>
          <w:sz w:val="32"/>
          <w:szCs w:val="32"/>
        </w:rPr>
        <w:t>酒店</w:t>
      </w:r>
      <w:r w:rsidRPr="00733221">
        <w:rPr>
          <w:rFonts w:ascii="方正仿宋_GBK" w:eastAsia="方正仿宋_GBK" w:hAnsi="仿宋"/>
          <w:sz w:val="32"/>
          <w:szCs w:val="32"/>
        </w:rPr>
        <w:t>中产生有害垃圾的批发或零售门市在其销售、库存等场所应设置有害垃圾投放点，宜设置在有监管</w:t>
      </w:r>
      <w:r w:rsidRPr="00733221">
        <w:rPr>
          <w:rFonts w:ascii="方正仿宋_GBK" w:eastAsia="方正仿宋_GBK" w:hAnsi="仿宋"/>
          <w:sz w:val="32"/>
          <w:szCs w:val="32"/>
        </w:rPr>
        <w:lastRenderedPageBreak/>
        <w:t>条件的固定场所。</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（四）景区</w:t>
      </w:r>
    </w:p>
    <w:p w:rsidR="00656222" w:rsidRPr="007F4726" w:rsidRDefault="00656222" w:rsidP="00C517D8">
      <w:pPr>
        <w:spacing w:line="560" w:lineRule="exact"/>
        <w:ind w:firstLine="560"/>
        <w:rPr>
          <w:rFonts w:ascii="方正仿宋_GBK" w:eastAsia="方正仿宋_GBK" w:hAnsi="仿宋"/>
          <w:sz w:val="32"/>
          <w:szCs w:val="32"/>
        </w:rPr>
      </w:pPr>
      <w:r w:rsidRPr="007F4726">
        <w:rPr>
          <w:rFonts w:ascii="方正仿宋_GBK" w:eastAsia="方正仿宋_GBK" w:hAnsi="仿宋"/>
          <w:sz w:val="32"/>
          <w:szCs w:val="32"/>
        </w:rPr>
        <w:t>（1）景区应在游人出入口处、景区内主干道路及人流量较大的支路设置垃圾分类投放点，投放点应设置可回收物和其他垃圾收集容器</w:t>
      </w:r>
      <w:r w:rsidRPr="007F4726">
        <w:rPr>
          <w:rFonts w:ascii="方正仿宋_GBK" w:eastAsia="方正仿宋_GBK" w:hAnsi="仿宋" w:hint="eastAsia"/>
          <w:sz w:val="32"/>
          <w:szCs w:val="32"/>
        </w:rPr>
        <w:t>，容器容积宜取40升</w:t>
      </w:r>
      <w:r w:rsidRPr="007F4726">
        <w:rPr>
          <w:rFonts w:ascii="方正仿宋_GBK" w:eastAsia="方正仿宋_GBK" w:hAnsi="仿宋"/>
          <w:sz w:val="32"/>
          <w:szCs w:val="32"/>
        </w:rPr>
        <w:t>。</w:t>
      </w:r>
    </w:p>
    <w:p w:rsidR="00656222" w:rsidRPr="007F4726" w:rsidRDefault="00656222" w:rsidP="00C517D8">
      <w:pPr>
        <w:spacing w:line="560" w:lineRule="exact"/>
        <w:ind w:firstLine="560"/>
        <w:rPr>
          <w:rFonts w:ascii="方正仿宋_GBK" w:eastAsia="方正仿宋_GBK" w:hAnsi="仿宋"/>
          <w:sz w:val="32"/>
          <w:szCs w:val="32"/>
        </w:rPr>
      </w:pPr>
      <w:r w:rsidRPr="007F4726">
        <w:rPr>
          <w:rFonts w:ascii="方正仿宋_GBK" w:eastAsia="方正仿宋_GBK" w:hAnsi="仿宋"/>
          <w:sz w:val="32"/>
          <w:szCs w:val="32"/>
        </w:rPr>
        <w:t>（2）景区应在游人休息处可设置垃圾分类投放点，投放点宜设置可回收物和其他垃圾收集容器，容器容积宜取120升。</w:t>
      </w:r>
    </w:p>
    <w:p w:rsidR="00656222" w:rsidRPr="007F4726" w:rsidRDefault="00656222" w:rsidP="00C517D8">
      <w:pPr>
        <w:spacing w:line="560" w:lineRule="exact"/>
        <w:ind w:firstLine="560"/>
        <w:rPr>
          <w:rFonts w:ascii="方正仿宋_GBK" w:eastAsia="方正仿宋_GBK" w:hAnsi="仿宋"/>
          <w:sz w:val="32"/>
          <w:szCs w:val="32"/>
        </w:rPr>
      </w:pPr>
      <w:r w:rsidRPr="007F4726">
        <w:rPr>
          <w:rFonts w:ascii="方正仿宋_GBK" w:eastAsia="方正仿宋_GBK" w:hAnsi="仿宋"/>
          <w:sz w:val="32"/>
          <w:szCs w:val="32"/>
        </w:rPr>
        <w:t>（3）景区应在洗手间设置其他垃圾投放点，容器容积宜取60升。</w:t>
      </w:r>
    </w:p>
    <w:p w:rsidR="00656222" w:rsidRPr="007F4726" w:rsidRDefault="00656222" w:rsidP="00C517D8">
      <w:pPr>
        <w:spacing w:line="560" w:lineRule="exact"/>
        <w:ind w:firstLine="560"/>
        <w:rPr>
          <w:rFonts w:ascii="方正仿宋_GBK" w:eastAsia="方正仿宋_GBK" w:hAnsi="仿宋"/>
          <w:sz w:val="32"/>
          <w:szCs w:val="32"/>
        </w:rPr>
      </w:pPr>
      <w:r w:rsidRPr="007F4726">
        <w:rPr>
          <w:rFonts w:ascii="方正仿宋_GBK" w:eastAsia="方正仿宋_GBK" w:hAnsi="仿宋"/>
          <w:sz w:val="32"/>
          <w:szCs w:val="32"/>
        </w:rPr>
        <w:t>（4）景区内餐饮服务区域的垃圾分类投放点设置参照</w:t>
      </w:r>
      <w:r w:rsidRPr="007F4726">
        <w:rPr>
          <w:rFonts w:ascii="方正仿宋_GBK" w:eastAsia="方正仿宋_GBK" w:hAnsi="仿宋" w:hint="eastAsia"/>
          <w:sz w:val="32"/>
          <w:szCs w:val="32"/>
        </w:rPr>
        <w:t>餐饮行业分类投放点设置执行。</w:t>
      </w:r>
    </w:p>
    <w:p w:rsidR="00656222" w:rsidRPr="007F4726" w:rsidRDefault="00656222" w:rsidP="00C517D8">
      <w:pPr>
        <w:spacing w:line="560" w:lineRule="exact"/>
        <w:ind w:firstLine="560"/>
        <w:rPr>
          <w:rFonts w:ascii="方正仿宋_GBK" w:eastAsia="方正仿宋_GBK" w:hAnsi="仿宋"/>
          <w:sz w:val="32"/>
          <w:szCs w:val="32"/>
        </w:rPr>
      </w:pPr>
      <w:r w:rsidRPr="007F4726">
        <w:rPr>
          <w:rFonts w:ascii="方正仿宋_GBK" w:eastAsia="方正仿宋_GBK" w:hAnsi="仿宋"/>
          <w:sz w:val="32"/>
          <w:szCs w:val="32"/>
        </w:rPr>
        <w:t>（5）景区内办公区域的垃圾分类投放点设置参照</w:t>
      </w:r>
      <w:r w:rsidRPr="007F4726">
        <w:rPr>
          <w:rFonts w:ascii="方正仿宋_GBK" w:eastAsia="方正仿宋_GBK" w:hAnsi="仿宋" w:hint="eastAsia"/>
          <w:sz w:val="32"/>
          <w:szCs w:val="32"/>
        </w:rPr>
        <w:t>办公区分类投放点设置执行。</w:t>
      </w:r>
    </w:p>
    <w:p w:rsidR="00656222" w:rsidRPr="007F4726" w:rsidRDefault="00656222" w:rsidP="00C517D8">
      <w:pPr>
        <w:spacing w:line="560" w:lineRule="exact"/>
        <w:ind w:firstLine="560"/>
        <w:rPr>
          <w:rFonts w:ascii="方正仿宋_GBK" w:eastAsia="方正仿宋_GBK" w:hAnsi="仿宋"/>
          <w:sz w:val="32"/>
          <w:szCs w:val="32"/>
        </w:rPr>
      </w:pPr>
      <w:r w:rsidRPr="007F4726">
        <w:rPr>
          <w:rFonts w:ascii="方正仿宋_GBK" w:eastAsia="方正仿宋_GBK" w:hAnsi="仿宋"/>
          <w:sz w:val="32"/>
          <w:szCs w:val="32"/>
        </w:rPr>
        <w:t>（6）景区应根据人流量酌情增减垃圾分类投放点和收集容器的数量。</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（五）文化交流场所</w:t>
      </w:r>
    </w:p>
    <w:p w:rsidR="00656222" w:rsidRPr="003F036B" w:rsidRDefault="00656222" w:rsidP="00C517D8">
      <w:pPr>
        <w:spacing w:line="560" w:lineRule="exact"/>
        <w:ind w:firstLine="560"/>
        <w:rPr>
          <w:rFonts w:ascii="方正仿宋_GBK" w:eastAsia="方正仿宋_GBK" w:hAnsi="仿宋"/>
          <w:sz w:val="32"/>
          <w:szCs w:val="32"/>
        </w:rPr>
      </w:pPr>
      <w:r w:rsidRPr="003F036B">
        <w:rPr>
          <w:rFonts w:ascii="方正仿宋_GBK" w:eastAsia="方正仿宋_GBK" w:hAnsi="仿宋"/>
          <w:sz w:val="32"/>
          <w:szCs w:val="32"/>
        </w:rPr>
        <w:t>（1）公共图书馆应在每层卫生间处设置垃圾分类投放点，投放点应设置可回收物和其他垃圾收集容器，容器容积宜取80升；应在出入口附近设置垃圾分类投放点，投放点应设置可回收物和其他垃圾收集容器，容器容积宜取20升。</w:t>
      </w:r>
    </w:p>
    <w:p w:rsidR="00656222" w:rsidRPr="003F036B" w:rsidRDefault="00656222" w:rsidP="00C517D8">
      <w:pPr>
        <w:spacing w:line="560" w:lineRule="exact"/>
        <w:ind w:firstLine="560"/>
        <w:rPr>
          <w:rFonts w:ascii="方正仿宋_GBK" w:eastAsia="方正仿宋_GBK" w:hAnsi="仿宋"/>
          <w:sz w:val="32"/>
          <w:szCs w:val="32"/>
        </w:rPr>
      </w:pPr>
      <w:r w:rsidRPr="003F036B">
        <w:rPr>
          <w:rFonts w:ascii="方正仿宋_GBK" w:eastAsia="方正仿宋_GBK" w:hAnsi="仿宋"/>
          <w:sz w:val="32"/>
          <w:szCs w:val="32"/>
        </w:rPr>
        <w:t>（2）博物馆、展览馆等场所应在出入口附近设置垃圾分类投放点，投放点应设置可回收物和其他垃圾收集容器，容器容积宜各取40升。</w:t>
      </w:r>
    </w:p>
    <w:p w:rsidR="00656222" w:rsidRPr="0078137F" w:rsidRDefault="00656222" w:rsidP="00C517D8">
      <w:pPr>
        <w:spacing w:line="560" w:lineRule="exact"/>
        <w:ind w:firstLineChars="200" w:firstLine="643"/>
        <w:jc w:val="left"/>
        <w:rPr>
          <w:rFonts w:ascii="方正楷体_GBK" w:eastAsia="方正楷体_GBK" w:hAnsi="仿宋"/>
          <w:b/>
          <w:sz w:val="32"/>
          <w:szCs w:val="32"/>
        </w:rPr>
      </w:pPr>
      <w:bookmarkStart w:id="7" w:name="_Toc29984124"/>
      <w:r w:rsidRPr="0078137F">
        <w:rPr>
          <w:rFonts w:ascii="方正楷体_GBK" w:eastAsia="方正楷体_GBK" w:hAnsi="仿宋" w:hint="eastAsia"/>
          <w:b/>
          <w:sz w:val="32"/>
          <w:szCs w:val="32"/>
        </w:rPr>
        <w:lastRenderedPageBreak/>
        <w:t>四、文教区分类投放点设置</w:t>
      </w:r>
      <w:bookmarkEnd w:id="7"/>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（一）幼儿园</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（1）幼儿园应在不影响教学活动且便于清运的区域设置垃圾分类投放点，垃圾分类投放点应设置可回收物和其他垃圾收集容器，可回收物和其他垃圾收集容器容积宜取240升。</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（2）各类垃圾收集容器的容积及数量应根据实际垃圾量情况及清运频率进行区别配置。</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（3）幼儿园内食堂的垃圾分类投放点设置参照</w:t>
      </w:r>
      <w:r w:rsidRPr="00B5637E">
        <w:rPr>
          <w:rFonts w:ascii="方正仿宋_GBK" w:eastAsia="方正仿宋_GBK" w:hAnsi="仿宋" w:hint="eastAsia"/>
          <w:sz w:val="32"/>
          <w:szCs w:val="32"/>
        </w:rPr>
        <w:t>餐饮行业分类投放点设置执行。</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hint="eastAsia"/>
          <w:sz w:val="32"/>
          <w:szCs w:val="32"/>
        </w:rPr>
        <w:t>（8）幼儿园应至少设置1处有害垃圾投放点，宜设置在有监管条件的固定场所。</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（二）中小学</w:t>
      </w:r>
      <w:r w:rsidR="00A156D1" w:rsidRPr="0078137F">
        <w:rPr>
          <w:rFonts w:ascii="方正仿宋_GBK" w:eastAsia="方正仿宋_GBK" w:hAnsi="仿宋" w:hint="eastAsia"/>
          <w:b/>
          <w:sz w:val="32"/>
          <w:szCs w:val="32"/>
        </w:rPr>
        <w:t>、高等院校</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（1）教学区域的每层楼的卫生间处应设置其他垃圾投放点，容器容积宜取60升。</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（2）教学区域的每层楼应在合适区域设置垃圾分类投放点，投放点应设置可回收物和其他垃圾收集容器，可回收物收集容器宜细分类，如纸类、塑料、金属等，收集容器容积宜取40升或60升。</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（3）学校户外活动场所（含人行道、学校操场、休闲区等）</w:t>
      </w:r>
      <w:r w:rsidR="000B3771">
        <w:rPr>
          <w:rFonts w:ascii="方正仿宋_GBK" w:eastAsia="方正仿宋_GBK" w:hAnsi="仿宋" w:hint="eastAsia"/>
          <w:sz w:val="32"/>
          <w:szCs w:val="32"/>
        </w:rPr>
        <w:t>、</w:t>
      </w:r>
      <w:r w:rsidR="000B3771">
        <w:rPr>
          <w:rFonts w:ascii="方正仿宋_GBK" w:eastAsia="方正仿宋_GBK" w:hAnsi="仿宋"/>
          <w:sz w:val="32"/>
          <w:szCs w:val="32"/>
        </w:rPr>
        <w:t>宿舍区</w:t>
      </w:r>
      <w:r w:rsidR="000B3771" w:rsidRPr="003464ED">
        <w:rPr>
          <w:rFonts w:ascii="方正仿宋_GBK" w:eastAsia="方正仿宋_GBK" w:hAnsi="仿宋"/>
          <w:sz w:val="32"/>
          <w:szCs w:val="32"/>
        </w:rPr>
        <w:t>垃圾分类投放点设置参照</w:t>
      </w:r>
      <w:r w:rsidR="000B3771" w:rsidRPr="003464ED">
        <w:rPr>
          <w:rFonts w:ascii="方正仿宋_GBK" w:eastAsia="方正仿宋_GBK" w:hAnsi="仿宋" w:hint="eastAsia"/>
          <w:sz w:val="32"/>
          <w:szCs w:val="32"/>
        </w:rPr>
        <w:t>居民区分类投放</w:t>
      </w:r>
      <w:r w:rsidR="000B3771" w:rsidRPr="003464ED">
        <w:rPr>
          <w:rFonts w:ascii="方正仿宋_GBK" w:eastAsia="方正仿宋_GBK" w:hAnsi="仿宋"/>
          <w:sz w:val="32"/>
          <w:szCs w:val="32"/>
        </w:rPr>
        <w:t>点设置</w:t>
      </w:r>
      <w:r w:rsidR="000B3771" w:rsidRPr="003464ED">
        <w:rPr>
          <w:rFonts w:ascii="方正仿宋_GBK" w:eastAsia="方正仿宋_GBK" w:hAnsi="仿宋" w:hint="eastAsia"/>
          <w:sz w:val="32"/>
          <w:szCs w:val="32"/>
        </w:rPr>
        <w:t>执行</w:t>
      </w:r>
      <w:r w:rsidR="000B3771" w:rsidRPr="003464ED">
        <w:rPr>
          <w:rFonts w:ascii="方正仿宋_GBK" w:eastAsia="方正仿宋_GBK" w:hAnsi="仿宋"/>
          <w:sz w:val="32"/>
          <w:szCs w:val="32"/>
        </w:rPr>
        <w:t>，投放点的设置不能影响安全通道的畅通。</w:t>
      </w:r>
    </w:p>
    <w:p w:rsidR="00656222" w:rsidRPr="00B5637E" w:rsidRDefault="00656222" w:rsidP="00C517D8">
      <w:pPr>
        <w:spacing w:line="560" w:lineRule="exact"/>
        <w:ind w:firstLine="560"/>
        <w:rPr>
          <w:rFonts w:ascii="方正仿宋_GBK" w:eastAsia="方正仿宋_GBK" w:hAnsi="仿宋"/>
          <w:sz w:val="32"/>
          <w:szCs w:val="32"/>
        </w:rPr>
      </w:pPr>
      <w:r w:rsidRPr="00B5637E">
        <w:rPr>
          <w:rFonts w:ascii="方正仿宋_GBK" w:eastAsia="方正仿宋_GBK" w:hAnsi="仿宋"/>
          <w:sz w:val="32"/>
          <w:szCs w:val="32"/>
        </w:rPr>
        <w:t>（4）学校内提供餐饮服务的场所如食堂等的垃圾分类投放点设置</w:t>
      </w:r>
      <w:r w:rsidRPr="00B5637E">
        <w:rPr>
          <w:rFonts w:ascii="方正仿宋_GBK" w:eastAsia="方正仿宋_GBK" w:hAnsi="仿宋" w:hint="eastAsia"/>
          <w:sz w:val="32"/>
          <w:szCs w:val="32"/>
        </w:rPr>
        <w:t>餐饮行业分类投放点设置执行。</w:t>
      </w:r>
    </w:p>
    <w:p w:rsidR="00656222" w:rsidRPr="0078137F" w:rsidRDefault="00656222" w:rsidP="00C517D8">
      <w:pPr>
        <w:spacing w:line="560" w:lineRule="exact"/>
        <w:ind w:firstLineChars="200" w:firstLine="643"/>
        <w:jc w:val="left"/>
        <w:rPr>
          <w:rFonts w:ascii="方正楷体_GBK" w:eastAsia="方正楷体_GBK" w:hAnsi="仿宋"/>
          <w:b/>
          <w:sz w:val="32"/>
          <w:szCs w:val="32"/>
        </w:rPr>
      </w:pPr>
      <w:bookmarkStart w:id="8" w:name="_Toc29984125"/>
      <w:r w:rsidRPr="0078137F">
        <w:rPr>
          <w:rFonts w:ascii="方正楷体_GBK" w:eastAsia="方正楷体_GBK" w:hAnsi="仿宋"/>
          <w:b/>
          <w:sz w:val="32"/>
          <w:szCs w:val="32"/>
        </w:rPr>
        <w:t>五、医疗机构分类</w:t>
      </w:r>
      <w:r w:rsidRPr="0078137F">
        <w:rPr>
          <w:rFonts w:ascii="方正楷体_GBK" w:eastAsia="方正楷体_GBK" w:hAnsi="仿宋" w:hint="eastAsia"/>
          <w:b/>
          <w:sz w:val="32"/>
          <w:szCs w:val="32"/>
        </w:rPr>
        <w:t>投放</w:t>
      </w:r>
      <w:r w:rsidRPr="0078137F">
        <w:rPr>
          <w:rFonts w:ascii="方正楷体_GBK" w:eastAsia="方正楷体_GBK" w:hAnsi="仿宋"/>
          <w:b/>
          <w:sz w:val="32"/>
          <w:szCs w:val="32"/>
        </w:rPr>
        <w:t>点设置</w:t>
      </w:r>
      <w:bookmarkEnd w:id="8"/>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lastRenderedPageBreak/>
        <w:t>（一）医院</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（1）医院生活垃圾中严禁混入医疗垃圾。</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（2）医院门诊部、急诊部等人员流动较大的区域宜根据面向公众的开放面积设置分类投放点，平均每1000</w:t>
      </w:r>
      <w:r w:rsidRPr="00135134">
        <w:rPr>
          <w:rFonts w:ascii="方正仿宋_GBK" w:eastAsia="方正仿宋_GBK" w:hAnsi="仿宋" w:hint="eastAsia"/>
          <w:sz w:val="32"/>
          <w:szCs w:val="32"/>
        </w:rPr>
        <w:t>平方米</w:t>
      </w:r>
      <w:r w:rsidRPr="00135134">
        <w:rPr>
          <w:rFonts w:ascii="方正仿宋_GBK" w:eastAsia="方正仿宋_GBK" w:hAnsi="仿宋"/>
          <w:sz w:val="32"/>
          <w:szCs w:val="32"/>
        </w:rPr>
        <w:t>设置1处垃圾分类投放点，投放点应设置可回收物和其他垃圾收集容器，收集容器容积宜取60升。</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3）医院住院部宜根据床位数量设置分类投放点，平均每50床设置1处垃圾分类投放点，投放点应设置可回收物、厨余垃圾和其他垃圾收集容器，可回收物和其他垃圾收集容器容积宜取120升，厨余垃圾收集容器容积宜取60升。</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（4）医院行政部、科研部等人员流动性不大的区域可根据办公面积设置分类投放点，具体</w:t>
      </w:r>
      <w:r w:rsidRPr="00135134">
        <w:rPr>
          <w:rFonts w:ascii="方正仿宋_GBK" w:eastAsia="方正仿宋_GBK" w:hAnsi="仿宋" w:hint="eastAsia"/>
          <w:sz w:val="32"/>
          <w:szCs w:val="32"/>
        </w:rPr>
        <w:t>设置参照办公区分类投放点设置执行</w:t>
      </w:r>
      <w:r w:rsidRPr="00135134">
        <w:rPr>
          <w:rFonts w:ascii="方正仿宋_GBK" w:eastAsia="方正仿宋_GBK" w:hAnsi="仿宋"/>
          <w:sz w:val="32"/>
          <w:szCs w:val="32"/>
        </w:rPr>
        <w:t>。</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（5）医院在食堂、配餐间等提供餐饮服务的区域的生活垃圾分类投放点</w:t>
      </w:r>
      <w:r w:rsidRPr="00135134">
        <w:rPr>
          <w:rFonts w:ascii="方正仿宋_GBK" w:eastAsia="方正仿宋_GBK" w:hAnsi="仿宋" w:hint="eastAsia"/>
          <w:sz w:val="32"/>
          <w:szCs w:val="32"/>
        </w:rPr>
        <w:t>设置参照餐饮行业分类投放点设置执行</w:t>
      </w:r>
      <w:r w:rsidRPr="00135134">
        <w:rPr>
          <w:rFonts w:ascii="方正仿宋_GBK" w:eastAsia="方正仿宋_GBK" w:hAnsi="仿宋"/>
          <w:sz w:val="32"/>
          <w:szCs w:val="32"/>
        </w:rPr>
        <w:t>。</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（6）医院的分类投放点位置应根据实际情况进行设置，原则上不能影响医生办公环境、人体健康及安全通道的畅通。</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（7）各类垃圾收集容器的容积及数量应根据实际垃圾量情况和清运频率进行区别配置。</w:t>
      </w:r>
    </w:p>
    <w:p w:rsidR="00656222" w:rsidRPr="00135134" w:rsidRDefault="00656222" w:rsidP="00C517D8">
      <w:pPr>
        <w:spacing w:line="560" w:lineRule="exact"/>
        <w:ind w:firstLine="560"/>
        <w:rPr>
          <w:rFonts w:ascii="方正仿宋_GBK" w:eastAsia="方正仿宋_GBK" w:hAnsi="仿宋"/>
          <w:sz w:val="32"/>
          <w:szCs w:val="32"/>
        </w:rPr>
      </w:pPr>
      <w:r w:rsidRPr="00135134">
        <w:rPr>
          <w:rFonts w:ascii="方正仿宋_GBK" w:eastAsia="方正仿宋_GBK" w:hAnsi="仿宋"/>
          <w:sz w:val="32"/>
          <w:szCs w:val="32"/>
        </w:rPr>
        <w:t>（8）医院应至少设置1处有害垃圾投放点，宜设置在有监管条件的固定场所。</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（二）疗养院</w:t>
      </w:r>
    </w:p>
    <w:p w:rsidR="00656222" w:rsidRPr="009E5A71" w:rsidRDefault="00656222" w:rsidP="00C517D8">
      <w:pPr>
        <w:spacing w:line="560" w:lineRule="exact"/>
        <w:ind w:firstLine="560"/>
        <w:rPr>
          <w:rFonts w:ascii="方正仿宋_GBK" w:eastAsia="方正仿宋_GBK" w:hAnsi="仿宋"/>
          <w:sz w:val="32"/>
          <w:szCs w:val="32"/>
        </w:rPr>
      </w:pPr>
      <w:r w:rsidRPr="009E5A71">
        <w:rPr>
          <w:rFonts w:ascii="方正仿宋_GBK" w:eastAsia="方正仿宋_GBK" w:hAnsi="仿宋"/>
          <w:sz w:val="32"/>
          <w:szCs w:val="32"/>
        </w:rPr>
        <w:t>（1）疗养院疗养区域宜根据床位数量设置分类投放点，平均每50床设置1处垃圾分类投放点，投放点应设置可回</w:t>
      </w:r>
      <w:r w:rsidRPr="009E5A71">
        <w:rPr>
          <w:rFonts w:ascii="方正仿宋_GBK" w:eastAsia="方正仿宋_GBK" w:hAnsi="仿宋"/>
          <w:sz w:val="32"/>
          <w:szCs w:val="32"/>
        </w:rPr>
        <w:lastRenderedPageBreak/>
        <w:t>收物、厨余垃圾和其他垃圾收集容器，可回收物和其他垃圾收集容器容积宜取120升，厨余垃圾收集容器容积宜取60升。</w:t>
      </w:r>
    </w:p>
    <w:p w:rsidR="00656222" w:rsidRPr="009E5A71" w:rsidRDefault="00656222" w:rsidP="00C517D8">
      <w:pPr>
        <w:spacing w:line="560" w:lineRule="exact"/>
        <w:ind w:firstLine="560"/>
        <w:rPr>
          <w:rFonts w:ascii="方正仿宋_GBK" w:eastAsia="方正仿宋_GBK" w:hAnsi="仿宋"/>
          <w:sz w:val="32"/>
          <w:szCs w:val="32"/>
        </w:rPr>
      </w:pPr>
      <w:r w:rsidRPr="009E5A71">
        <w:rPr>
          <w:rFonts w:ascii="方正仿宋_GBK" w:eastAsia="方正仿宋_GBK" w:hAnsi="仿宋"/>
          <w:sz w:val="32"/>
          <w:szCs w:val="32"/>
        </w:rPr>
        <w:t>（2）疗养院行政工作区域应根据办公面积设置分类投放点，具体</w:t>
      </w:r>
      <w:r w:rsidRPr="009E5A71">
        <w:rPr>
          <w:rFonts w:ascii="方正仿宋_GBK" w:eastAsia="方正仿宋_GBK" w:hAnsi="仿宋" w:hint="eastAsia"/>
          <w:sz w:val="32"/>
          <w:szCs w:val="32"/>
        </w:rPr>
        <w:t>参照办公区分类投放点设置执行。</w:t>
      </w:r>
    </w:p>
    <w:p w:rsidR="00656222" w:rsidRPr="009E5A71" w:rsidRDefault="00656222" w:rsidP="00C517D8">
      <w:pPr>
        <w:spacing w:line="560" w:lineRule="exact"/>
        <w:ind w:firstLine="560"/>
        <w:rPr>
          <w:rFonts w:ascii="方正仿宋_GBK" w:eastAsia="方正仿宋_GBK" w:hAnsi="仿宋"/>
          <w:sz w:val="32"/>
          <w:szCs w:val="32"/>
        </w:rPr>
      </w:pPr>
      <w:r w:rsidRPr="009E5A71">
        <w:rPr>
          <w:rFonts w:ascii="方正仿宋_GBK" w:eastAsia="方正仿宋_GBK" w:hAnsi="仿宋"/>
          <w:sz w:val="32"/>
          <w:szCs w:val="32"/>
        </w:rPr>
        <w:t>（3）疗养院在食堂、配餐间等提供餐饮服务的区域的生活垃圾分类投放点</w:t>
      </w:r>
      <w:r w:rsidRPr="009E5A71">
        <w:rPr>
          <w:rFonts w:ascii="方正仿宋_GBK" w:eastAsia="方正仿宋_GBK" w:hAnsi="仿宋" w:hint="eastAsia"/>
          <w:sz w:val="32"/>
          <w:szCs w:val="32"/>
        </w:rPr>
        <w:t>参照餐饮行业分类投放点设置执行。</w:t>
      </w:r>
    </w:p>
    <w:p w:rsidR="00656222" w:rsidRPr="009E5A71" w:rsidRDefault="00656222" w:rsidP="00C517D8">
      <w:pPr>
        <w:spacing w:line="560" w:lineRule="exact"/>
        <w:ind w:firstLine="560"/>
        <w:rPr>
          <w:rFonts w:ascii="方正仿宋_GBK" w:eastAsia="方正仿宋_GBK" w:hAnsi="仿宋"/>
          <w:sz w:val="32"/>
          <w:szCs w:val="32"/>
        </w:rPr>
      </w:pPr>
      <w:r w:rsidRPr="009E5A71">
        <w:rPr>
          <w:rFonts w:ascii="方正仿宋_GBK" w:eastAsia="方正仿宋_GBK" w:hAnsi="仿宋"/>
          <w:sz w:val="32"/>
          <w:szCs w:val="32"/>
        </w:rPr>
        <w:t>（4）疗养院分类投放点应根据实际情况进行设置，原则上不能影响医生办公环境、人体健康及安全通道的畅通。</w:t>
      </w:r>
    </w:p>
    <w:p w:rsidR="00656222" w:rsidRPr="009E5A71" w:rsidRDefault="00656222" w:rsidP="00C517D8">
      <w:pPr>
        <w:spacing w:line="560" w:lineRule="exact"/>
        <w:ind w:firstLine="560"/>
        <w:rPr>
          <w:rFonts w:ascii="方正仿宋_GBK" w:eastAsia="方正仿宋_GBK" w:hAnsi="仿宋"/>
          <w:sz w:val="32"/>
          <w:szCs w:val="32"/>
        </w:rPr>
      </w:pPr>
      <w:r w:rsidRPr="009E5A71">
        <w:rPr>
          <w:rFonts w:ascii="方正仿宋_GBK" w:eastAsia="方正仿宋_GBK" w:hAnsi="仿宋"/>
          <w:sz w:val="32"/>
          <w:szCs w:val="32"/>
        </w:rPr>
        <w:t>（5）各类分类收集容器的容积及数量应根据本办公区实际垃圾量情况和清运频率进行区别配置。</w:t>
      </w:r>
    </w:p>
    <w:p w:rsidR="00656222" w:rsidRPr="009E5A71" w:rsidRDefault="00656222" w:rsidP="00C517D8">
      <w:pPr>
        <w:spacing w:line="560" w:lineRule="exact"/>
        <w:ind w:firstLine="560"/>
        <w:rPr>
          <w:rFonts w:ascii="方正仿宋_GBK" w:eastAsia="方正仿宋_GBK" w:hAnsi="仿宋"/>
          <w:sz w:val="32"/>
          <w:szCs w:val="32"/>
        </w:rPr>
      </w:pPr>
      <w:r w:rsidRPr="009E5A71">
        <w:rPr>
          <w:rFonts w:ascii="方正仿宋_GBK" w:eastAsia="方正仿宋_GBK" w:hAnsi="仿宋"/>
          <w:sz w:val="32"/>
          <w:szCs w:val="32"/>
        </w:rPr>
        <w:t>（6）医院应至少设置1处有害垃圾投放点，并选择在有人监管的区域设置。</w:t>
      </w:r>
    </w:p>
    <w:p w:rsidR="00656222" w:rsidRPr="0078137F" w:rsidRDefault="00656222" w:rsidP="00C517D8">
      <w:pPr>
        <w:spacing w:line="560" w:lineRule="exact"/>
        <w:ind w:firstLineChars="200" w:firstLine="643"/>
        <w:jc w:val="left"/>
        <w:rPr>
          <w:rFonts w:ascii="方正仿宋_GBK" w:eastAsia="方正仿宋_GBK" w:hAnsi="仿宋"/>
          <w:b/>
          <w:sz w:val="32"/>
          <w:szCs w:val="32"/>
        </w:rPr>
      </w:pPr>
      <w:r w:rsidRPr="0078137F">
        <w:rPr>
          <w:rFonts w:ascii="方正仿宋_GBK" w:eastAsia="方正仿宋_GBK" w:hAnsi="仿宋" w:hint="eastAsia"/>
          <w:b/>
          <w:sz w:val="32"/>
          <w:szCs w:val="32"/>
        </w:rPr>
        <w:t>（三）诊所</w:t>
      </w:r>
    </w:p>
    <w:p w:rsidR="00656222" w:rsidRPr="00ED61F1" w:rsidRDefault="00656222" w:rsidP="00C517D8">
      <w:pPr>
        <w:spacing w:line="560" w:lineRule="exact"/>
        <w:ind w:firstLine="560"/>
        <w:rPr>
          <w:rFonts w:ascii="方正仿宋_GBK" w:eastAsia="方正仿宋_GBK" w:hAnsi="仿宋"/>
          <w:sz w:val="32"/>
          <w:szCs w:val="32"/>
        </w:rPr>
      </w:pPr>
      <w:r w:rsidRPr="00ED61F1">
        <w:rPr>
          <w:rFonts w:ascii="方正仿宋_GBK" w:eastAsia="方正仿宋_GBK" w:hAnsi="仿宋"/>
          <w:sz w:val="32"/>
          <w:szCs w:val="32"/>
        </w:rPr>
        <w:t>（1）诊所生活垃圾中严禁混入医疗垃圾。</w:t>
      </w:r>
    </w:p>
    <w:p w:rsidR="00656222" w:rsidRPr="00ED61F1" w:rsidRDefault="00656222" w:rsidP="00C517D8">
      <w:pPr>
        <w:spacing w:line="560" w:lineRule="exact"/>
        <w:ind w:firstLine="560"/>
        <w:rPr>
          <w:rFonts w:ascii="方正仿宋_GBK" w:eastAsia="方正仿宋_GBK" w:hAnsi="仿宋"/>
          <w:sz w:val="32"/>
          <w:szCs w:val="32"/>
        </w:rPr>
      </w:pPr>
      <w:r w:rsidRPr="00ED61F1">
        <w:rPr>
          <w:rFonts w:ascii="方正仿宋_GBK" w:eastAsia="方正仿宋_GBK" w:hAnsi="仿宋"/>
          <w:sz w:val="32"/>
          <w:szCs w:val="32"/>
        </w:rPr>
        <w:t>（2）诊所宜按照每间诊所设置1处分类投放点，垃圾分类投放点应设置可回收物、厨余垃圾和其他垃圾收集容器，可回收物、其他垃圾收集容器容积宜取60</w:t>
      </w:r>
      <w:r w:rsidRPr="00ED61F1">
        <w:rPr>
          <w:rFonts w:ascii="方正仿宋_GBK" w:eastAsia="方正仿宋_GBK" w:hAnsi="仿宋" w:hint="eastAsia"/>
          <w:sz w:val="32"/>
          <w:szCs w:val="32"/>
        </w:rPr>
        <w:t>升</w:t>
      </w:r>
      <w:r w:rsidRPr="00ED61F1">
        <w:rPr>
          <w:rFonts w:ascii="方正仿宋_GBK" w:eastAsia="方正仿宋_GBK" w:hAnsi="仿宋"/>
          <w:sz w:val="32"/>
          <w:szCs w:val="32"/>
        </w:rPr>
        <w:t>，厨余垃圾收集容器容积宜取40</w:t>
      </w:r>
      <w:r w:rsidRPr="00ED61F1">
        <w:rPr>
          <w:rFonts w:ascii="方正仿宋_GBK" w:eastAsia="方正仿宋_GBK" w:hAnsi="仿宋" w:hint="eastAsia"/>
          <w:sz w:val="32"/>
          <w:szCs w:val="32"/>
        </w:rPr>
        <w:t>升</w:t>
      </w:r>
      <w:r w:rsidRPr="00ED61F1">
        <w:rPr>
          <w:rFonts w:ascii="方正仿宋_GBK" w:eastAsia="方正仿宋_GBK" w:hAnsi="仿宋"/>
          <w:sz w:val="32"/>
          <w:szCs w:val="32"/>
        </w:rPr>
        <w:t>。</w:t>
      </w:r>
    </w:p>
    <w:p w:rsidR="00656222" w:rsidRPr="00ED61F1" w:rsidRDefault="00656222" w:rsidP="00C517D8">
      <w:pPr>
        <w:spacing w:line="560" w:lineRule="exact"/>
        <w:ind w:firstLine="560"/>
        <w:rPr>
          <w:rFonts w:ascii="方正仿宋_GBK" w:eastAsia="方正仿宋_GBK" w:hAnsi="仿宋"/>
          <w:sz w:val="32"/>
          <w:szCs w:val="32"/>
        </w:rPr>
      </w:pPr>
      <w:r w:rsidRPr="00ED61F1">
        <w:rPr>
          <w:rFonts w:ascii="方正仿宋_GBK" w:eastAsia="方正仿宋_GBK" w:hAnsi="仿宋"/>
          <w:sz w:val="32"/>
          <w:szCs w:val="32"/>
        </w:rPr>
        <w:t>（3）诊所可根据实际情况设置垃圾分类投放点位置，原则上不能影响医生办公环境、人体健康及安全通道的畅通。</w:t>
      </w:r>
    </w:p>
    <w:p w:rsidR="00656222" w:rsidRPr="00ED61F1" w:rsidRDefault="00656222" w:rsidP="00C517D8">
      <w:pPr>
        <w:spacing w:line="560" w:lineRule="exact"/>
        <w:ind w:firstLine="560"/>
        <w:rPr>
          <w:rFonts w:ascii="方正仿宋_GBK" w:eastAsia="方正仿宋_GBK" w:hAnsi="仿宋"/>
          <w:sz w:val="32"/>
          <w:szCs w:val="32"/>
        </w:rPr>
      </w:pPr>
      <w:r w:rsidRPr="00ED61F1">
        <w:rPr>
          <w:rFonts w:ascii="方正仿宋_GBK" w:eastAsia="方正仿宋_GBK" w:hAnsi="仿宋"/>
          <w:sz w:val="32"/>
          <w:szCs w:val="32"/>
        </w:rPr>
        <w:t>（4）各类垃圾收集容器的容积及数量应根据实际垃圾量情况和清运频率进行区别配置。</w:t>
      </w:r>
    </w:p>
    <w:p w:rsidR="00656222" w:rsidRPr="00ED61F1" w:rsidRDefault="00656222" w:rsidP="00C517D8">
      <w:pPr>
        <w:spacing w:line="560" w:lineRule="exact"/>
        <w:ind w:firstLine="560"/>
        <w:rPr>
          <w:rFonts w:ascii="方正仿宋_GBK" w:eastAsia="方正仿宋_GBK" w:hAnsi="仿宋"/>
          <w:sz w:val="32"/>
          <w:szCs w:val="32"/>
        </w:rPr>
      </w:pPr>
      <w:r w:rsidRPr="00ED61F1">
        <w:rPr>
          <w:rFonts w:ascii="方正仿宋_GBK" w:eastAsia="方正仿宋_GBK" w:hAnsi="仿宋"/>
          <w:sz w:val="32"/>
          <w:szCs w:val="32"/>
        </w:rPr>
        <w:t>（5）诊所应设置1处有害垃圾投放点，宜设置在有监管</w:t>
      </w:r>
      <w:r w:rsidRPr="00ED61F1">
        <w:rPr>
          <w:rFonts w:ascii="方正仿宋_GBK" w:eastAsia="方正仿宋_GBK" w:hAnsi="仿宋"/>
          <w:sz w:val="32"/>
          <w:szCs w:val="32"/>
        </w:rPr>
        <w:lastRenderedPageBreak/>
        <w:t>条件的固定场所。</w:t>
      </w:r>
    </w:p>
    <w:p w:rsidR="00656222" w:rsidRPr="00ED61F1" w:rsidRDefault="00656222" w:rsidP="00C517D8">
      <w:pPr>
        <w:spacing w:line="560" w:lineRule="exact"/>
        <w:ind w:firstLine="560"/>
        <w:rPr>
          <w:rFonts w:ascii="方正仿宋_GBK" w:eastAsia="方正仿宋_GBK" w:hAnsi="仿宋"/>
          <w:sz w:val="32"/>
          <w:szCs w:val="32"/>
        </w:rPr>
      </w:pPr>
      <w:r w:rsidRPr="00ED61F1">
        <w:rPr>
          <w:rFonts w:ascii="方正仿宋_GBK" w:eastAsia="方正仿宋_GBK" w:hAnsi="仿宋"/>
          <w:sz w:val="32"/>
          <w:szCs w:val="32"/>
        </w:rPr>
        <w:t>（6）卫生服务中心分类投放点的设置可按照规模大小</w:t>
      </w:r>
      <w:r w:rsidRPr="00ED61F1">
        <w:rPr>
          <w:rFonts w:ascii="方正仿宋_GBK" w:eastAsia="方正仿宋_GBK" w:hAnsi="仿宋" w:hint="eastAsia"/>
          <w:sz w:val="32"/>
          <w:szCs w:val="32"/>
        </w:rPr>
        <w:t>参照医院</w:t>
      </w:r>
      <w:r w:rsidRPr="00ED61F1">
        <w:rPr>
          <w:rFonts w:ascii="方正仿宋_GBK" w:eastAsia="方正仿宋_GBK" w:hAnsi="仿宋"/>
          <w:sz w:val="32"/>
          <w:szCs w:val="32"/>
        </w:rPr>
        <w:t>或</w:t>
      </w:r>
      <w:r w:rsidRPr="00ED61F1">
        <w:rPr>
          <w:rFonts w:ascii="方正仿宋_GBK" w:eastAsia="方正仿宋_GBK" w:hAnsi="仿宋" w:hint="eastAsia"/>
          <w:sz w:val="32"/>
          <w:szCs w:val="32"/>
        </w:rPr>
        <w:t>诊所</w:t>
      </w:r>
      <w:r w:rsidRPr="00ED61F1">
        <w:rPr>
          <w:rFonts w:ascii="方正仿宋_GBK" w:eastAsia="方正仿宋_GBK" w:hAnsi="仿宋"/>
          <w:sz w:val="32"/>
          <w:szCs w:val="32"/>
        </w:rPr>
        <w:t>投放点设置执行。占地面积超过600</w:t>
      </w:r>
      <w:r w:rsidRPr="00ED61F1">
        <w:rPr>
          <w:rFonts w:ascii="方正仿宋_GBK" w:eastAsia="方正仿宋_GBK" w:hAnsi="仿宋" w:hint="eastAsia"/>
          <w:sz w:val="32"/>
          <w:szCs w:val="32"/>
        </w:rPr>
        <w:t>平方米</w:t>
      </w:r>
      <w:r w:rsidRPr="00ED61F1">
        <w:rPr>
          <w:rFonts w:ascii="方正仿宋_GBK" w:eastAsia="方正仿宋_GBK" w:hAnsi="仿宋"/>
          <w:sz w:val="32"/>
          <w:szCs w:val="32"/>
        </w:rPr>
        <w:t>的，可参照</w:t>
      </w:r>
      <w:r w:rsidRPr="00ED61F1">
        <w:rPr>
          <w:rFonts w:ascii="方正仿宋_GBK" w:eastAsia="方正仿宋_GBK" w:hAnsi="仿宋" w:hint="eastAsia"/>
          <w:sz w:val="32"/>
          <w:szCs w:val="32"/>
        </w:rPr>
        <w:t>医院执行</w:t>
      </w:r>
      <w:r w:rsidRPr="00ED61F1">
        <w:rPr>
          <w:rFonts w:ascii="方正仿宋_GBK" w:eastAsia="方正仿宋_GBK" w:hAnsi="仿宋"/>
          <w:sz w:val="32"/>
          <w:szCs w:val="32"/>
        </w:rPr>
        <w:t>；占地面积小于600</w:t>
      </w:r>
      <w:r w:rsidRPr="00ED61F1">
        <w:rPr>
          <w:rFonts w:ascii="方正仿宋_GBK" w:eastAsia="方正仿宋_GBK" w:hAnsi="仿宋" w:hint="eastAsia"/>
          <w:sz w:val="32"/>
          <w:szCs w:val="32"/>
        </w:rPr>
        <w:t>平方米</w:t>
      </w:r>
      <w:r w:rsidRPr="00ED61F1">
        <w:rPr>
          <w:rFonts w:ascii="方正仿宋_GBK" w:eastAsia="方正仿宋_GBK" w:hAnsi="仿宋"/>
          <w:sz w:val="32"/>
          <w:szCs w:val="32"/>
        </w:rPr>
        <w:t>的，可参照</w:t>
      </w:r>
      <w:r w:rsidRPr="00ED61F1">
        <w:rPr>
          <w:rFonts w:ascii="方正仿宋_GBK" w:eastAsia="方正仿宋_GBK" w:hAnsi="仿宋" w:hint="eastAsia"/>
          <w:sz w:val="32"/>
          <w:szCs w:val="32"/>
        </w:rPr>
        <w:t>诊所执行</w:t>
      </w:r>
      <w:r w:rsidRPr="00ED61F1">
        <w:rPr>
          <w:rFonts w:ascii="方正仿宋_GBK" w:eastAsia="方正仿宋_GBK" w:hAnsi="仿宋"/>
          <w:sz w:val="32"/>
          <w:szCs w:val="32"/>
        </w:rPr>
        <w:t>。</w:t>
      </w:r>
    </w:p>
    <w:p w:rsidR="00656222" w:rsidRPr="00F81EDB" w:rsidRDefault="00656222" w:rsidP="00C517D8">
      <w:pPr>
        <w:spacing w:line="560" w:lineRule="exact"/>
        <w:ind w:firstLineChars="200" w:firstLine="643"/>
        <w:jc w:val="left"/>
        <w:rPr>
          <w:rFonts w:ascii="方正楷体_GBK" w:eastAsia="方正楷体_GBK" w:hAnsi="仿宋"/>
          <w:b/>
          <w:sz w:val="32"/>
          <w:szCs w:val="32"/>
        </w:rPr>
      </w:pPr>
      <w:bookmarkStart w:id="9" w:name="_Toc29984126"/>
      <w:r w:rsidRPr="00F81EDB">
        <w:rPr>
          <w:rFonts w:ascii="方正楷体_GBK" w:eastAsia="方正楷体_GBK" w:hAnsi="仿宋"/>
          <w:b/>
          <w:sz w:val="32"/>
          <w:szCs w:val="32"/>
        </w:rPr>
        <w:t>六、餐饮行业分类</w:t>
      </w:r>
      <w:r w:rsidRPr="00F81EDB">
        <w:rPr>
          <w:rFonts w:ascii="方正楷体_GBK" w:eastAsia="方正楷体_GBK" w:hAnsi="仿宋" w:hint="eastAsia"/>
          <w:b/>
          <w:sz w:val="32"/>
          <w:szCs w:val="32"/>
        </w:rPr>
        <w:t>投放</w:t>
      </w:r>
      <w:r w:rsidRPr="00F81EDB">
        <w:rPr>
          <w:rFonts w:ascii="方正楷体_GBK" w:eastAsia="方正楷体_GBK" w:hAnsi="仿宋"/>
          <w:b/>
          <w:sz w:val="32"/>
          <w:szCs w:val="32"/>
        </w:rPr>
        <w:t>点设置</w:t>
      </w:r>
      <w:bookmarkEnd w:id="9"/>
    </w:p>
    <w:p w:rsidR="00656222" w:rsidRPr="00F81EDB" w:rsidRDefault="00656222" w:rsidP="00C517D8">
      <w:pPr>
        <w:spacing w:line="560" w:lineRule="exact"/>
        <w:ind w:firstLineChars="200" w:firstLine="643"/>
        <w:jc w:val="left"/>
        <w:rPr>
          <w:rFonts w:ascii="方正仿宋_GBK" w:eastAsia="方正仿宋_GBK" w:hAnsi="仿宋"/>
          <w:b/>
          <w:sz w:val="32"/>
          <w:szCs w:val="32"/>
        </w:rPr>
      </w:pPr>
      <w:r w:rsidRPr="00F81EDB">
        <w:rPr>
          <w:rFonts w:ascii="方正仿宋_GBK" w:eastAsia="方正仿宋_GBK" w:hAnsi="仿宋" w:hint="eastAsia"/>
          <w:b/>
          <w:sz w:val="32"/>
          <w:szCs w:val="32"/>
        </w:rPr>
        <w:t>（一）美食广场</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（1）美食广场如美食街、商场美食广场等可在人流量较大的出入口或就餐区设置垃圾分类投放点，分类投放点可设置厨余垃圾和其他垃圾收集容器，收集容器容积宜取120升。</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2）美食广场中产生厨余垃圾的经营单位应在其销售、食品加工、库存场所中至少选择1处设置垃圾分类投放点，分类投放点应设置厨余垃圾、其他垃圾和可回收物收集容器，厨余垃圾和其他垃圾收集容器容积宜取120升，可回收物收集容器容积宜取60升。</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（3）各类垃圾收集容器的容积及数量应根据实际垃圾量情况及清运频率进行区别配置。</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（4）美食广场食品加工区应设置废弃食用油脂收集容器、油水分离器或隔油池等装置，有条件的可设置小型厨余垃圾处理设备就地处理厨余垃圾。</w:t>
      </w:r>
    </w:p>
    <w:p w:rsidR="00656222" w:rsidRPr="00F81EDB" w:rsidRDefault="00656222" w:rsidP="00C517D8">
      <w:pPr>
        <w:spacing w:line="560" w:lineRule="exact"/>
        <w:ind w:firstLineChars="200" w:firstLine="643"/>
        <w:jc w:val="left"/>
        <w:rPr>
          <w:rFonts w:ascii="方正仿宋_GBK" w:eastAsia="方正仿宋_GBK" w:hAnsi="仿宋"/>
          <w:b/>
          <w:sz w:val="32"/>
          <w:szCs w:val="32"/>
        </w:rPr>
      </w:pPr>
      <w:r w:rsidRPr="00F81EDB">
        <w:rPr>
          <w:rFonts w:ascii="方正仿宋_GBK" w:eastAsia="方正仿宋_GBK" w:hAnsi="仿宋" w:hint="eastAsia"/>
          <w:b/>
          <w:sz w:val="32"/>
          <w:szCs w:val="32"/>
        </w:rPr>
        <w:t>（二）饭店、酒楼</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（1）饭店、酒楼应在其进行食品加工或库存场所中至少选择1处设置垃圾分类投放点，分类投放点应设置厨余垃圾、其他垃圾和可回收物收集</w:t>
      </w:r>
      <w:r w:rsidRPr="00E91F3D">
        <w:rPr>
          <w:rFonts w:ascii="方正仿宋_GBK" w:eastAsia="方正仿宋_GBK" w:hAnsi="仿宋" w:hint="eastAsia"/>
          <w:sz w:val="32"/>
          <w:szCs w:val="32"/>
        </w:rPr>
        <w:t>容器，</w:t>
      </w:r>
      <w:r w:rsidRPr="00E91F3D">
        <w:rPr>
          <w:rFonts w:ascii="方正仿宋_GBK" w:eastAsia="方正仿宋_GBK" w:hAnsi="仿宋"/>
          <w:sz w:val="32"/>
          <w:szCs w:val="32"/>
        </w:rPr>
        <w:t>厨余垃圾和其他垃圾收集容</w:t>
      </w:r>
      <w:r w:rsidRPr="00E91F3D">
        <w:rPr>
          <w:rFonts w:ascii="方正仿宋_GBK" w:eastAsia="方正仿宋_GBK" w:hAnsi="仿宋"/>
          <w:sz w:val="32"/>
          <w:szCs w:val="32"/>
        </w:rPr>
        <w:lastRenderedPageBreak/>
        <w:t>器容积宜取240升，可回收物收集容器容积宜取120升。</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（2）各类垃圾收集容器的容积及数量应根据实际垃圾量情况及清运频率进行区别配置。</w:t>
      </w:r>
    </w:p>
    <w:p w:rsidR="00656222" w:rsidRPr="00E91F3D" w:rsidRDefault="00656222" w:rsidP="00C517D8">
      <w:pPr>
        <w:spacing w:line="560" w:lineRule="exact"/>
        <w:ind w:firstLine="560"/>
        <w:rPr>
          <w:rFonts w:ascii="方正仿宋_GBK" w:eastAsia="方正仿宋_GBK" w:hAnsi="仿宋"/>
          <w:sz w:val="32"/>
          <w:szCs w:val="32"/>
        </w:rPr>
      </w:pPr>
      <w:r w:rsidRPr="00E91F3D">
        <w:rPr>
          <w:rFonts w:ascii="方正仿宋_GBK" w:eastAsia="方正仿宋_GBK" w:hAnsi="仿宋"/>
          <w:sz w:val="32"/>
          <w:szCs w:val="32"/>
        </w:rPr>
        <w:t>（3）饭店、酒楼及提供餐饮服务的宾馆和酒店的食品加工区应设置废弃食用油脂收集容器、油水分离器或隔油池等装置，有条件的可设置小型厨余垃圾处理设备就地处理厨余垃圾。</w:t>
      </w:r>
    </w:p>
    <w:p w:rsidR="00656222" w:rsidRPr="00AC30B4" w:rsidRDefault="00656222" w:rsidP="00C517D8">
      <w:pPr>
        <w:spacing w:line="560" w:lineRule="exact"/>
        <w:ind w:firstLineChars="200" w:firstLine="643"/>
        <w:jc w:val="left"/>
        <w:rPr>
          <w:rFonts w:ascii="方正黑体_GBK" w:eastAsia="方正黑体_GBK" w:hAnsi="仿宋"/>
          <w:sz w:val="32"/>
          <w:szCs w:val="32"/>
        </w:rPr>
      </w:pPr>
      <w:r w:rsidRPr="00F81EDB">
        <w:rPr>
          <w:rFonts w:ascii="方正仿宋_GBK" w:eastAsia="方正仿宋_GBK" w:hAnsi="仿宋" w:hint="eastAsia"/>
          <w:b/>
          <w:sz w:val="32"/>
          <w:szCs w:val="32"/>
        </w:rPr>
        <w:t>（三）企事业单位的食堂</w:t>
      </w:r>
    </w:p>
    <w:p w:rsidR="00656222" w:rsidRPr="00AC30B4" w:rsidRDefault="00656222" w:rsidP="00C517D8">
      <w:pPr>
        <w:spacing w:line="560" w:lineRule="exact"/>
        <w:ind w:firstLine="560"/>
        <w:rPr>
          <w:rFonts w:ascii="方正仿宋_GBK" w:eastAsia="方正仿宋_GBK" w:hAnsi="仿宋"/>
          <w:sz w:val="32"/>
          <w:szCs w:val="32"/>
        </w:rPr>
      </w:pPr>
      <w:r>
        <w:rPr>
          <w:rFonts w:eastAsia="仿宋_GB2312" w:cs="Times New Roman"/>
          <w:sz w:val="28"/>
          <w:szCs w:val="28"/>
        </w:rPr>
        <w:t>（</w:t>
      </w:r>
      <w:r w:rsidRPr="00AC30B4">
        <w:rPr>
          <w:rFonts w:ascii="方正仿宋_GBK" w:eastAsia="方正仿宋_GBK" w:hAnsi="仿宋"/>
          <w:sz w:val="32"/>
          <w:szCs w:val="32"/>
        </w:rPr>
        <w:t>1）食堂应在出入口或就餐区中至少选择1处，设置垃圾分类投放点，分类投放点可设置厨余垃圾和其他垃圾收集容器。</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2）食堂应在食品加工或库存场所中至少选择1处设置垃圾分类投放点，分类投放点应设置厨余垃圾、其他垃圾和可回收物收集容器，厨余垃圾和其他垃圾收集容器容积宜取240升，可回收物收集容器容积宜取120升。</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（3）各类垃圾收集容器的容积及数量应根据食堂实际垃圾量情况及清运频率进行区别配置。</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（4）食堂食品加工区应设置废弃食用油脂收集容器、油水分离器或隔油池等装置，有条件的可设置小型厨余垃圾处理设备就地处理厨余垃圾。</w:t>
      </w:r>
    </w:p>
    <w:p w:rsidR="00656222" w:rsidRPr="00F81EDB" w:rsidRDefault="00656222" w:rsidP="00C517D8">
      <w:pPr>
        <w:spacing w:line="560" w:lineRule="exact"/>
        <w:ind w:firstLineChars="200" w:firstLine="643"/>
        <w:jc w:val="left"/>
        <w:rPr>
          <w:rFonts w:ascii="方正楷体_GBK" w:eastAsia="方正楷体_GBK" w:hAnsi="仿宋"/>
          <w:b/>
          <w:sz w:val="32"/>
          <w:szCs w:val="32"/>
        </w:rPr>
      </w:pPr>
      <w:bookmarkStart w:id="10" w:name="_Toc29984127"/>
      <w:r w:rsidRPr="00F81EDB">
        <w:rPr>
          <w:rFonts w:ascii="方正楷体_GBK" w:eastAsia="方正楷体_GBK" w:hAnsi="仿宋"/>
          <w:b/>
          <w:sz w:val="32"/>
          <w:szCs w:val="32"/>
        </w:rPr>
        <w:t>七、集贸市场分类</w:t>
      </w:r>
      <w:r w:rsidRPr="00F81EDB">
        <w:rPr>
          <w:rFonts w:ascii="方正楷体_GBK" w:eastAsia="方正楷体_GBK" w:hAnsi="仿宋" w:hint="eastAsia"/>
          <w:b/>
          <w:sz w:val="32"/>
          <w:szCs w:val="32"/>
        </w:rPr>
        <w:t>投放</w:t>
      </w:r>
      <w:r w:rsidRPr="00F81EDB">
        <w:rPr>
          <w:rFonts w:ascii="方正楷体_GBK" w:eastAsia="方正楷体_GBK" w:hAnsi="仿宋"/>
          <w:b/>
          <w:sz w:val="32"/>
          <w:szCs w:val="32"/>
        </w:rPr>
        <w:t>点设置</w:t>
      </w:r>
      <w:bookmarkEnd w:id="10"/>
    </w:p>
    <w:p w:rsidR="00656222" w:rsidRPr="00F81EDB" w:rsidRDefault="00656222" w:rsidP="00C517D8">
      <w:pPr>
        <w:spacing w:line="560" w:lineRule="exact"/>
        <w:ind w:firstLineChars="200" w:firstLine="643"/>
        <w:jc w:val="left"/>
        <w:rPr>
          <w:rFonts w:ascii="方正仿宋_GBK" w:eastAsia="方正仿宋_GBK" w:hAnsi="仿宋"/>
          <w:b/>
          <w:sz w:val="32"/>
          <w:szCs w:val="32"/>
        </w:rPr>
      </w:pPr>
      <w:r w:rsidRPr="00F81EDB">
        <w:rPr>
          <w:rFonts w:ascii="方正仿宋_GBK" w:eastAsia="方正仿宋_GBK" w:hAnsi="仿宋" w:hint="eastAsia"/>
          <w:b/>
          <w:sz w:val="32"/>
          <w:szCs w:val="32"/>
        </w:rPr>
        <w:t>（一）农副产品市场</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（1）农副产品市场内应每间隔50～100</w:t>
      </w:r>
      <w:r w:rsidRPr="00AC30B4">
        <w:rPr>
          <w:rFonts w:ascii="方正仿宋_GBK" w:eastAsia="方正仿宋_GBK" w:hAnsi="仿宋" w:hint="eastAsia"/>
          <w:sz w:val="32"/>
          <w:szCs w:val="32"/>
        </w:rPr>
        <w:t>米</w:t>
      </w:r>
      <w:r w:rsidRPr="00AC30B4">
        <w:rPr>
          <w:rFonts w:ascii="方正仿宋_GBK" w:eastAsia="方正仿宋_GBK" w:hAnsi="仿宋"/>
          <w:sz w:val="32"/>
          <w:szCs w:val="32"/>
        </w:rPr>
        <w:t>设置垃圾分类投放点，投放点应设置厨余垃圾和其他垃圾收集容器，容</w:t>
      </w:r>
      <w:r w:rsidRPr="00AC30B4">
        <w:rPr>
          <w:rFonts w:ascii="方正仿宋_GBK" w:eastAsia="方正仿宋_GBK" w:hAnsi="仿宋"/>
          <w:sz w:val="32"/>
          <w:szCs w:val="32"/>
        </w:rPr>
        <w:lastRenderedPageBreak/>
        <w:t>器容积宜取240</w:t>
      </w:r>
      <w:r w:rsidRPr="00AC30B4">
        <w:rPr>
          <w:rFonts w:ascii="方正仿宋_GBK" w:eastAsia="方正仿宋_GBK" w:hAnsi="仿宋" w:hint="eastAsia"/>
          <w:sz w:val="32"/>
          <w:szCs w:val="32"/>
        </w:rPr>
        <w:t>升</w:t>
      </w:r>
      <w:r w:rsidRPr="00AC30B4">
        <w:rPr>
          <w:rFonts w:ascii="方正仿宋_GBK" w:eastAsia="方正仿宋_GBK" w:hAnsi="仿宋"/>
          <w:sz w:val="32"/>
          <w:szCs w:val="32"/>
        </w:rPr>
        <w:t>。</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（2）农副产品市场应在主要出入口设置垃圾分类投放点，投放点应设置厨余垃圾、可回收物和其他垃圾收集容器，容器容积宜取120升。</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（3）各类垃圾收集容器的容积及数量应根据实际垃圾量情况及清运频率进行区别配置。</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（4）投放点的设置不应影响道路的畅通和商铺的正常经营。</w:t>
      </w:r>
    </w:p>
    <w:p w:rsidR="00656222" w:rsidRPr="00F81EDB" w:rsidRDefault="00656222" w:rsidP="00C517D8">
      <w:pPr>
        <w:spacing w:line="560" w:lineRule="exact"/>
        <w:ind w:firstLineChars="200" w:firstLine="643"/>
        <w:jc w:val="left"/>
        <w:rPr>
          <w:rFonts w:ascii="方正仿宋_GBK" w:eastAsia="方正仿宋_GBK" w:hAnsi="仿宋"/>
          <w:b/>
          <w:sz w:val="32"/>
          <w:szCs w:val="32"/>
        </w:rPr>
      </w:pPr>
      <w:r w:rsidRPr="00F81EDB">
        <w:rPr>
          <w:rFonts w:ascii="方正仿宋_GBK" w:eastAsia="方正仿宋_GBK" w:hAnsi="仿宋" w:hint="eastAsia"/>
          <w:b/>
          <w:sz w:val="32"/>
          <w:szCs w:val="32"/>
        </w:rPr>
        <w:t>（二）日用品市场</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（1）日用品市场内应每间隔100～200</w:t>
      </w:r>
      <w:r w:rsidRPr="00AC30B4">
        <w:rPr>
          <w:rFonts w:ascii="方正仿宋_GBK" w:eastAsia="方正仿宋_GBK" w:hAnsi="仿宋" w:hint="eastAsia"/>
          <w:sz w:val="32"/>
          <w:szCs w:val="32"/>
        </w:rPr>
        <w:t>米</w:t>
      </w:r>
      <w:r w:rsidRPr="00AC30B4">
        <w:rPr>
          <w:rFonts w:ascii="方正仿宋_GBK" w:eastAsia="方正仿宋_GBK" w:hAnsi="仿宋"/>
          <w:sz w:val="32"/>
          <w:szCs w:val="32"/>
        </w:rPr>
        <w:t>设置垃圾分类投放点，投放点应设置厨余垃圾、可回收物和其他垃圾收集容器，可回收物和其他垃圾收集容器容积宜取240升，厨余垃圾收集容器容积宜取60升。</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（2）日用品市场应在主要出入口设置垃圾分类投放点，投放点应设置可回收物和其他垃圾收集容器，容器容积宜取120升。</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（3）各类垃圾收集容器的容积及数量应根据实际垃圾量情况及清运频率进行区别配置。</w:t>
      </w:r>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（4）投放点的设置不应影响道路的畅通和商铺的正常经营。</w:t>
      </w:r>
    </w:p>
    <w:p w:rsidR="00656222" w:rsidRPr="00F81EDB" w:rsidRDefault="00656222" w:rsidP="00C517D8">
      <w:pPr>
        <w:spacing w:line="560" w:lineRule="exact"/>
        <w:ind w:firstLineChars="200" w:firstLine="643"/>
        <w:jc w:val="left"/>
        <w:rPr>
          <w:rFonts w:ascii="方正楷体_GBK" w:eastAsia="方正楷体_GBK" w:hAnsi="仿宋"/>
          <w:b/>
          <w:sz w:val="32"/>
          <w:szCs w:val="32"/>
        </w:rPr>
      </w:pPr>
      <w:bookmarkStart w:id="11" w:name="_Toc29984128"/>
      <w:r w:rsidRPr="00F81EDB">
        <w:rPr>
          <w:rFonts w:ascii="方正楷体_GBK" w:eastAsia="方正楷体_GBK" w:hAnsi="仿宋"/>
          <w:b/>
          <w:sz w:val="32"/>
          <w:szCs w:val="32"/>
        </w:rPr>
        <w:t>八、其他产生源分类</w:t>
      </w:r>
      <w:r w:rsidRPr="00F81EDB">
        <w:rPr>
          <w:rFonts w:ascii="方正楷体_GBK" w:eastAsia="方正楷体_GBK" w:hAnsi="仿宋" w:hint="eastAsia"/>
          <w:b/>
          <w:sz w:val="32"/>
          <w:szCs w:val="32"/>
        </w:rPr>
        <w:t>投放</w:t>
      </w:r>
      <w:r w:rsidRPr="00F81EDB">
        <w:rPr>
          <w:rFonts w:ascii="方正楷体_GBK" w:eastAsia="方正楷体_GBK" w:hAnsi="仿宋"/>
          <w:b/>
          <w:sz w:val="32"/>
          <w:szCs w:val="32"/>
        </w:rPr>
        <w:t>点设置</w:t>
      </w:r>
      <w:bookmarkEnd w:id="11"/>
    </w:p>
    <w:p w:rsidR="00656222" w:rsidRPr="00AC30B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（1）生活垃圾分类投放点的设置，应参照本</w:t>
      </w:r>
      <w:r w:rsidR="00E23AFC">
        <w:rPr>
          <w:rFonts w:ascii="方正仿宋_GBK" w:eastAsia="方正仿宋_GBK" w:hAnsi="仿宋" w:hint="eastAsia"/>
          <w:sz w:val="32"/>
          <w:szCs w:val="32"/>
        </w:rPr>
        <w:t>标准</w:t>
      </w:r>
      <w:r w:rsidRPr="00AC30B4">
        <w:rPr>
          <w:rFonts w:ascii="方正仿宋_GBK" w:eastAsia="方正仿宋_GBK" w:hAnsi="仿宋"/>
          <w:sz w:val="32"/>
          <w:szCs w:val="32"/>
        </w:rPr>
        <w:t>相关场所执行。</w:t>
      </w:r>
    </w:p>
    <w:p w:rsidR="008A408A" w:rsidRPr="00FC3C14" w:rsidRDefault="00656222" w:rsidP="00C517D8">
      <w:pPr>
        <w:spacing w:line="560" w:lineRule="exact"/>
        <w:ind w:firstLine="560"/>
        <w:rPr>
          <w:rFonts w:ascii="方正仿宋_GBK" w:eastAsia="方正仿宋_GBK" w:hAnsi="仿宋"/>
          <w:sz w:val="32"/>
          <w:szCs w:val="32"/>
        </w:rPr>
      </w:pPr>
      <w:r w:rsidRPr="00AC30B4">
        <w:rPr>
          <w:rFonts w:ascii="方正仿宋_GBK" w:eastAsia="方正仿宋_GBK" w:hAnsi="仿宋"/>
          <w:sz w:val="32"/>
          <w:szCs w:val="32"/>
        </w:rPr>
        <w:t>（2）其他产生源中各类垃圾收集容器的容积及数量应根</w:t>
      </w:r>
      <w:r w:rsidRPr="00AC30B4">
        <w:rPr>
          <w:rFonts w:ascii="方正仿宋_GBK" w:eastAsia="方正仿宋_GBK" w:hAnsi="仿宋"/>
          <w:sz w:val="32"/>
          <w:szCs w:val="32"/>
        </w:rPr>
        <w:lastRenderedPageBreak/>
        <w:t>据实际垃圾量情况及清运频率进行区别配置</w:t>
      </w:r>
      <w:r w:rsidR="00FC3C14">
        <w:rPr>
          <w:rFonts w:ascii="方正仿宋_GBK" w:eastAsia="方正仿宋_GBK" w:hAnsi="仿宋" w:hint="eastAsia"/>
          <w:sz w:val="32"/>
          <w:szCs w:val="32"/>
        </w:rPr>
        <w:t>。</w:t>
      </w:r>
    </w:p>
    <w:sectPr w:rsidR="008A408A" w:rsidRPr="00FC3C14" w:rsidSect="00DF435D">
      <w:footerReference w:type="default" r:id="rId13"/>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A2A" w:rsidRDefault="00373A2A" w:rsidP="00ED64A2">
      <w:r>
        <w:separator/>
      </w:r>
    </w:p>
  </w:endnote>
  <w:endnote w:type="continuationSeparator" w:id="1">
    <w:p w:rsidR="00373A2A" w:rsidRDefault="00373A2A" w:rsidP="00ED64A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85" w:rsidRDefault="00741985">
    <w:pPr>
      <w:pStyle w:val="a4"/>
      <w:jc w:val="center"/>
    </w:pPr>
  </w:p>
  <w:p w:rsidR="00FB6FB3" w:rsidRDefault="00FB6F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237843"/>
      <w:docPartObj>
        <w:docPartGallery w:val="Page Numbers (Bottom of Page)"/>
        <w:docPartUnique/>
      </w:docPartObj>
    </w:sdtPr>
    <w:sdtContent>
      <w:p w:rsidR="00DF435D" w:rsidRDefault="004179EF">
        <w:pPr>
          <w:pStyle w:val="a4"/>
          <w:jc w:val="center"/>
        </w:pPr>
        <w:r w:rsidRPr="00DF435D">
          <w:rPr>
            <w:sz w:val="28"/>
            <w:szCs w:val="28"/>
          </w:rPr>
          <w:fldChar w:fldCharType="begin"/>
        </w:r>
        <w:r w:rsidR="00DF435D" w:rsidRPr="00DF435D">
          <w:rPr>
            <w:sz w:val="28"/>
            <w:szCs w:val="28"/>
          </w:rPr>
          <w:instrText xml:space="preserve"> PAGE   \* MERGEFORMAT </w:instrText>
        </w:r>
        <w:r w:rsidRPr="00DF435D">
          <w:rPr>
            <w:sz w:val="28"/>
            <w:szCs w:val="28"/>
          </w:rPr>
          <w:fldChar w:fldCharType="separate"/>
        </w:r>
        <w:r w:rsidR="00E23AFC" w:rsidRPr="00E23AFC">
          <w:rPr>
            <w:noProof/>
            <w:sz w:val="28"/>
            <w:szCs w:val="28"/>
            <w:lang w:val="zh-CN"/>
          </w:rPr>
          <w:t>-</w:t>
        </w:r>
        <w:r w:rsidR="00E23AFC">
          <w:rPr>
            <w:noProof/>
            <w:sz w:val="28"/>
            <w:szCs w:val="28"/>
          </w:rPr>
          <w:t xml:space="preserve"> 6 -</w:t>
        </w:r>
        <w:r w:rsidRPr="00DF435D">
          <w:rPr>
            <w:sz w:val="28"/>
            <w:szCs w:val="28"/>
          </w:rPr>
          <w:fldChar w:fldCharType="end"/>
        </w:r>
      </w:p>
    </w:sdtContent>
  </w:sdt>
  <w:p w:rsidR="00DF435D" w:rsidRDefault="00DF43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A2A" w:rsidRDefault="00373A2A" w:rsidP="00ED64A2">
      <w:r>
        <w:separator/>
      </w:r>
    </w:p>
  </w:footnote>
  <w:footnote w:type="continuationSeparator" w:id="1">
    <w:p w:rsidR="00373A2A" w:rsidRDefault="00373A2A" w:rsidP="00ED6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3AB4"/>
    <w:rsid w:val="000228BA"/>
    <w:rsid w:val="00043676"/>
    <w:rsid w:val="000508E7"/>
    <w:rsid w:val="00051FE3"/>
    <w:rsid w:val="00054242"/>
    <w:rsid w:val="00054F55"/>
    <w:rsid w:val="00062B5D"/>
    <w:rsid w:val="000B2D3B"/>
    <w:rsid w:val="000B3771"/>
    <w:rsid w:val="000D72C1"/>
    <w:rsid w:val="000E1EED"/>
    <w:rsid w:val="000E2C4F"/>
    <w:rsid w:val="000F227A"/>
    <w:rsid w:val="00103D9C"/>
    <w:rsid w:val="00122360"/>
    <w:rsid w:val="00135134"/>
    <w:rsid w:val="0014091A"/>
    <w:rsid w:val="00142911"/>
    <w:rsid w:val="00151593"/>
    <w:rsid w:val="00160424"/>
    <w:rsid w:val="00176E23"/>
    <w:rsid w:val="0018690D"/>
    <w:rsid w:val="00194F68"/>
    <w:rsid w:val="001F1C38"/>
    <w:rsid w:val="001F2AF3"/>
    <w:rsid w:val="00226637"/>
    <w:rsid w:val="0029613B"/>
    <w:rsid w:val="00296F41"/>
    <w:rsid w:val="002A0DAB"/>
    <w:rsid w:val="002B46E4"/>
    <w:rsid w:val="002E60BD"/>
    <w:rsid w:val="002F4FF0"/>
    <w:rsid w:val="003464ED"/>
    <w:rsid w:val="003531C6"/>
    <w:rsid w:val="00364D4D"/>
    <w:rsid w:val="00373A2A"/>
    <w:rsid w:val="003923DF"/>
    <w:rsid w:val="003956E6"/>
    <w:rsid w:val="003A60F1"/>
    <w:rsid w:val="003B0269"/>
    <w:rsid w:val="003B0DF0"/>
    <w:rsid w:val="003F036B"/>
    <w:rsid w:val="004015FC"/>
    <w:rsid w:val="004129DE"/>
    <w:rsid w:val="004179EF"/>
    <w:rsid w:val="004325CA"/>
    <w:rsid w:val="00446CEB"/>
    <w:rsid w:val="004626F2"/>
    <w:rsid w:val="00463AB4"/>
    <w:rsid w:val="00473025"/>
    <w:rsid w:val="00474C46"/>
    <w:rsid w:val="004756DD"/>
    <w:rsid w:val="00482BA6"/>
    <w:rsid w:val="00495484"/>
    <w:rsid w:val="004971CE"/>
    <w:rsid w:val="004B4F3C"/>
    <w:rsid w:val="004C4218"/>
    <w:rsid w:val="004D4FD9"/>
    <w:rsid w:val="004D5240"/>
    <w:rsid w:val="004F292A"/>
    <w:rsid w:val="0050697C"/>
    <w:rsid w:val="0051415F"/>
    <w:rsid w:val="0052245A"/>
    <w:rsid w:val="005470BD"/>
    <w:rsid w:val="00547F21"/>
    <w:rsid w:val="0055672A"/>
    <w:rsid w:val="00613B00"/>
    <w:rsid w:val="006326A5"/>
    <w:rsid w:val="006468C5"/>
    <w:rsid w:val="00656222"/>
    <w:rsid w:val="006B1B67"/>
    <w:rsid w:val="006B5AB0"/>
    <w:rsid w:val="006B5DA6"/>
    <w:rsid w:val="006C5E6B"/>
    <w:rsid w:val="006D7B38"/>
    <w:rsid w:val="0071151C"/>
    <w:rsid w:val="00727931"/>
    <w:rsid w:val="00733221"/>
    <w:rsid w:val="00741985"/>
    <w:rsid w:val="00760F0A"/>
    <w:rsid w:val="00776F44"/>
    <w:rsid w:val="0078137F"/>
    <w:rsid w:val="007933DB"/>
    <w:rsid w:val="007A32DA"/>
    <w:rsid w:val="007C1EF6"/>
    <w:rsid w:val="007D6E12"/>
    <w:rsid w:val="007E2ACD"/>
    <w:rsid w:val="007E7879"/>
    <w:rsid w:val="007F1672"/>
    <w:rsid w:val="007F4726"/>
    <w:rsid w:val="008038E5"/>
    <w:rsid w:val="00837117"/>
    <w:rsid w:val="00850E72"/>
    <w:rsid w:val="00854F95"/>
    <w:rsid w:val="00861D08"/>
    <w:rsid w:val="00872330"/>
    <w:rsid w:val="00875FCE"/>
    <w:rsid w:val="0088608A"/>
    <w:rsid w:val="008928B9"/>
    <w:rsid w:val="0089699F"/>
    <w:rsid w:val="008A408A"/>
    <w:rsid w:val="008B698A"/>
    <w:rsid w:val="008C36B4"/>
    <w:rsid w:val="008D3BD5"/>
    <w:rsid w:val="008F4FC1"/>
    <w:rsid w:val="009102AB"/>
    <w:rsid w:val="00920684"/>
    <w:rsid w:val="00954565"/>
    <w:rsid w:val="009656F9"/>
    <w:rsid w:val="00970787"/>
    <w:rsid w:val="009707E7"/>
    <w:rsid w:val="009738FD"/>
    <w:rsid w:val="00976DB9"/>
    <w:rsid w:val="009A72C5"/>
    <w:rsid w:val="009B606F"/>
    <w:rsid w:val="009D14E7"/>
    <w:rsid w:val="009E5A71"/>
    <w:rsid w:val="00A156D1"/>
    <w:rsid w:val="00A258AA"/>
    <w:rsid w:val="00A27EAB"/>
    <w:rsid w:val="00A31806"/>
    <w:rsid w:val="00A54E6A"/>
    <w:rsid w:val="00A91572"/>
    <w:rsid w:val="00AC30B4"/>
    <w:rsid w:val="00AD18D0"/>
    <w:rsid w:val="00AE5D4A"/>
    <w:rsid w:val="00B01133"/>
    <w:rsid w:val="00B1074E"/>
    <w:rsid w:val="00B142EF"/>
    <w:rsid w:val="00B23FE9"/>
    <w:rsid w:val="00B42D27"/>
    <w:rsid w:val="00B5637E"/>
    <w:rsid w:val="00B71E29"/>
    <w:rsid w:val="00B73E8F"/>
    <w:rsid w:val="00B831E0"/>
    <w:rsid w:val="00B868D9"/>
    <w:rsid w:val="00B92C8D"/>
    <w:rsid w:val="00BA2924"/>
    <w:rsid w:val="00BD5A07"/>
    <w:rsid w:val="00BF492A"/>
    <w:rsid w:val="00C42469"/>
    <w:rsid w:val="00C517D8"/>
    <w:rsid w:val="00C87397"/>
    <w:rsid w:val="00C9334E"/>
    <w:rsid w:val="00CC03DB"/>
    <w:rsid w:val="00CE22F7"/>
    <w:rsid w:val="00D0676D"/>
    <w:rsid w:val="00D33C50"/>
    <w:rsid w:val="00DA09DB"/>
    <w:rsid w:val="00DA47D3"/>
    <w:rsid w:val="00DC7E41"/>
    <w:rsid w:val="00DE186D"/>
    <w:rsid w:val="00DF435D"/>
    <w:rsid w:val="00E042E7"/>
    <w:rsid w:val="00E17F9C"/>
    <w:rsid w:val="00E21C8D"/>
    <w:rsid w:val="00E224A4"/>
    <w:rsid w:val="00E23AFC"/>
    <w:rsid w:val="00E259FB"/>
    <w:rsid w:val="00E35A4E"/>
    <w:rsid w:val="00E50AE3"/>
    <w:rsid w:val="00E5769E"/>
    <w:rsid w:val="00E57AE1"/>
    <w:rsid w:val="00E6079C"/>
    <w:rsid w:val="00E75794"/>
    <w:rsid w:val="00E80B43"/>
    <w:rsid w:val="00E857BF"/>
    <w:rsid w:val="00E91F3D"/>
    <w:rsid w:val="00E93187"/>
    <w:rsid w:val="00EB576F"/>
    <w:rsid w:val="00EB7557"/>
    <w:rsid w:val="00ED61F1"/>
    <w:rsid w:val="00ED64A2"/>
    <w:rsid w:val="00EF54F0"/>
    <w:rsid w:val="00F77057"/>
    <w:rsid w:val="00F81EDB"/>
    <w:rsid w:val="00FB38E2"/>
    <w:rsid w:val="00FB6FB3"/>
    <w:rsid w:val="00FC3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FB"/>
    <w:pPr>
      <w:widowControl w:val="0"/>
      <w:jc w:val="both"/>
    </w:pPr>
  </w:style>
  <w:style w:type="paragraph" w:styleId="1">
    <w:name w:val="heading 1"/>
    <w:basedOn w:val="a"/>
    <w:next w:val="a"/>
    <w:link w:val="1Char"/>
    <w:uiPriority w:val="9"/>
    <w:qFormat/>
    <w:rsid w:val="00837117"/>
    <w:pPr>
      <w:keepNext/>
      <w:keepLines/>
      <w:spacing w:before="120" w:after="120" w:line="360" w:lineRule="auto"/>
      <w:jc w:val="center"/>
      <w:outlineLvl w:val="0"/>
    </w:pPr>
    <w:rPr>
      <w:rFonts w:ascii="Times New Roman" w:eastAsia="黑体" w:hAnsi="Times New Roman" w:cs="Times New Roman"/>
      <w:bCs/>
      <w:kern w:val="44"/>
      <w:sz w:val="32"/>
      <w:szCs w:val="36"/>
    </w:rPr>
  </w:style>
  <w:style w:type="paragraph" w:styleId="2">
    <w:name w:val="heading 2"/>
    <w:basedOn w:val="a"/>
    <w:next w:val="a"/>
    <w:link w:val="2Char"/>
    <w:uiPriority w:val="9"/>
    <w:unhideWhenUsed/>
    <w:qFormat/>
    <w:rsid w:val="00837117"/>
    <w:pPr>
      <w:keepNext/>
      <w:keepLines/>
      <w:spacing w:before="260" w:after="260" w:line="416" w:lineRule="auto"/>
      <w:ind w:firstLineChars="200" w:firstLine="480"/>
      <w:outlineLvl w:val="1"/>
    </w:pPr>
    <w:rPr>
      <w:rFonts w:asciiTheme="majorHAnsi" w:eastAsia="黑体" w:hAnsiTheme="majorHAnsi" w:cstheme="majorBidi"/>
      <w:b/>
      <w:bCs/>
      <w:sz w:val="30"/>
      <w:szCs w:val="32"/>
    </w:rPr>
  </w:style>
  <w:style w:type="paragraph" w:styleId="3">
    <w:name w:val="heading 3"/>
    <w:basedOn w:val="a"/>
    <w:next w:val="a"/>
    <w:link w:val="3Char"/>
    <w:uiPriority w:val="9"/>
    <w:semiHidden/>
    <w:unhideWhenUsed/>
    <w:qFormat/>
    <w:rsid w:val="006562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4A2"/>
    <w:rPr>
      <w:sz w:val="18"/>
      <w:szCs w:val="18"/>
    </w:rPr>
  </w:style>
  <w:style w:type="paragraph" w:styleId="a4">
    <w:name w:val="footer"/>
    <w:basedOn w:val="a"/>
    <w:link w:val="Char0"/>
    <w:uiPriority w:val="99"/>
    <w:unhideWhenUsed/>
    <w:rsid w:val="00ED64A2"/>
    <w:pPr>
      <w:tabs>
        <w:tab w:val="center" w:pos="4153"/>
        <w:tab w:val="right" w:pos="8306"/>
      </w:tabs>
      <w:snapToGrid w:val="0"/>
      <w:jc w:val="left"/>
    </w:pPr>
    <w:rPr>
      <w:sz w:val="18"/>
      <w:szCs w:val="18"/>
    </w:rPr>
  </w:style>
  <w:style w:type="character" w:customStyle="1" w:styleId="Char0">
    <w:name w:val="页脚 Char"/>
    <w:basedOn w:val="a0"/>
    <w:link w:val="a4"/>
    <w:uiPriority w:val="99"/>
    <w:rsid w:val="00ED64A2"/>
    <w:rPr>
      <w:sz w:val="18"/>
      <w:szCs w:val="18"/>
    </w:rPr>
  </w:style>
  <w:style w:type="character" w:customStyle="1" w:styleId="1Char">
    <w:name w:val="标题 1 Char"/>
    <w:basedOn w:val="a0"/>
    <w:link w:val="1"/>
    <w:uiPriority w:val="9"/>
    <w:qFormat/>
    <w:rsid w:val="00837117"/>
    <w:rPr>
      <w:rFonts w:ascii="Times New Roman" w:eastAsia="黑体" w:hAnsi="Times New Roman" w:cs="Times New Roman"/>
      <w:bCs/>
      <w:kern w:val="44"/>
      <w:sz w:val="32"/>
      <w:szCs w:val="36"/>
    </w:rPr>
  </w:style>
  <w:style w:type="character" w:customStyle="1" w:styleId="2Char">
    <w:name w:val="标题 2 Char"/>
    <w:basedOn w:val="a0"/>
    <w:link w:val="2"/>
    <w:uiPriority w:val="9"/>
    <w:qFormat/>
    <w:rsid w:val="00837117"/>
    <w:rPr>
      <w:rFonts w:asciiTheme="majorHAnsi" w:eastAsia="黑体" w:hAnsiTheme="majorHAnsi" w:cstheme="majorBidi"/>
      <w:b/>
      <w:bCs/>
      <w:sz w:val="30"/>
      <w:szCs w:val="32"/>
    </w:rPr>
  </w:style>
  <w:style w:type="character" w:customStyle="1" w:styleId="3Char">
    <w:name w:val="标题 3 Char"/>
    <w:basedOn w:val="a0"/>
    <w:link w:val="3"/>
    <w:uiPriority w:val="9"/>
    <w:semiHidden/>
    <w:rsid w:val="00656222"/>
    <w:rPr>
      <w:b/>
      <w:bCs/>
      <w:sz w:val="32"/>
      <w:szCs w:val="32"/>
    </w:rPr>
  </w:style>
  <w:style w:type="table" w:styleId="a5">
    <w:name w:val="Table Grid"/>
    <w:basedOn w:val="a1"/>
    <w:uiPriority w:val="39"/>
    <w:rsid w:val="008C36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C36B4"/>
    <w:rPr>
      <w:sz w:val="18"/>
      <w:szCs w:val="18"/>
    </w:rPr>
  </w:style>
  <w:style w:type="character" w:customStyle="1" w:styleId="Char1">
    <w:name w:val="批注框文本 Char"/>
    <w:basedOn w:val="a0"/>
    <w:link w:val="a6"/>
    <w:uiPriority w:val="99"/>
    <w:semiHidden/>
    <w:rsid w:val="008C36B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7370</TotalTime>
  <Pages>16</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dc:creator>
  <cp:keywords/>
  <dc:description/>
  <cp:lastModifiedBy>Windows 用户</cp:lastModifiedBy>
  <cp:revision>599</cp:revision>
  <dcterms:created xsi:type="dcterms:W3CDTF">2020-06-18T08:14:00Z</dcterms:created>
  <dcterms:modified xsi:type="dcterms:W3CDTF">2020-08-06T06:45:00Z</dcterms:modified>
</cp:coreProperties>
</file>